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Evaluatie rekenkamer Groningen - eindrapport - routekaart-samengevoegd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Evaluatie-rekenkamer-Groningen-eindrapport-routekaart-samengevoe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4 Verordening jeugdhulp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Verordening-jeugdhulp-gemeente-Groningen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Nadere regels subsidies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Nadere-regels-subsidies-gemeente-Groningen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3" meta:character-count="1386" meta:non-whitespace-character-count="1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