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Bestuursovereenkomst_ghtb_def.pdf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uursovereenkomst-ghtb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181121_Handreiking_gekozen_lijsttrekkers_DEF.pdf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181121-Handreiking-gekozen-lijsttrekkers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over besproken punten AC 21 januari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1-januari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raad over besproken punten AC 11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1-maart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raad over besproken punten AC 8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8-april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raad over besproken punten AC 13 mei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3-mei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raad over besproken punten AC 24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4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raad over besproken punten AC 2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-juli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 over besproken punten AC 17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7-september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raad over besproken punten AC 22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2-oktober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aan raad over besproken punten AC 26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6-novembe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 raad over besproken punten AC 20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0-januari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aan raad over besproken punten AC 16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6-maar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raad over besproken punten AC 18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8-mei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aan raad over besproken punten AC 14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4-september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aan raad over besproken punten AC 28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8-oktober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aan raad over besproken punten AC 23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3-novem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aan raad over besproken punten AC 16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16-september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aan raad over besproken punten AC 25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over-besproken-punten-AC-25-november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tekst eed en 
              <text:s/>
              belofte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tekst-eed-en-belof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Flyer Gereedschap voor het raadswerk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Flyer-Gereedschap-voor-het-raadsw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325" meta:character-count="1828" meta:non-whitespace-character-count="1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