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96" w:history="1">
        <w:r>
          <w:rPr>
            <w:rFonts w:ascii="Arial" w:hAnsi="Arial" w:eastAsia="Arial" w:cs="Arial"/>
            <w:color w:val="155CAA"/>
            <w:u w:val="single"/>
          </w:rPr>
          <w:t xml:space="preserve">1 Verlenging titel Fairtrade.gr11.2564488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85" w:history="1">
        <w:r>
          <w:rPr>
            <w:rFonts w:ascii="Arial" w:hAnsi="Arial" w:eastAsia="Arial" w:cs="Arial"/>
            <w:color w:val="155CAA"/>
            <w:u w:val="single"/>
          </w:rPr>
          <w:t xml:space="preserve">2 VNG-modelverordening ondewijshuisvesting invoer kwaliteitstanda.gr11.2555491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96"/>
      <w:r w:rsidRPr="00A448AC">
        <w:rPr>
          <w:rFonts w:ascii="Arial" w:hAnsi="Arial" w:cs="Arial"/>
          <w:b/>
          <w:bCs/>
          <w:color w:val="303F4C"/>
          <w:lang w:val="en-US"/>
        </w:rPr>
        <w:t>Verlenging titel Fairtrade.gr11.2564488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Verlenging titel Fairtrade.gr11.2564488.pdf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85"/>
      <w:r w:rsidRPr="00A448AC">
        <w:rPr>
          <w:rFonts w:ascii="Arial" w:hAnsi="Arial" w:cs="Arial"/>
          <w:b/>
          <w:bCs/>
          <w:color w:val="303F4C"/>
          <w:lang w:val="en-US"/>
        </w:rPr>
        <w:t>VNG-modelverordening ondewijshuisvesting invoer kwaliteitstanda.gr11.2555491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VNG-modelverordening ondewijshuisvesting invoer kwaliteitstanda.gr11.2555491.pdf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Verlenging-titel-Fairtrade-gr11-2564488-1.pdf" TargetMode="External" /><Relationship Id="rId25" Type="http://schemas.openxmlformats.org/officeDocument/2006/relationships/hyperlink" Target="https://gemeenteraad.groningen.nl//Documenten/Initiatiefvoorstel/VNG-modelverordening-ondewijshuisvesting-invoer-kwaliteitstanda-gr11-255549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