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97" w:history="1">
        <w:r>
          <w:rPr>
            <w:rFonts w:ascii="Arial" w:hAnsi="Arial" w:eastAsia="Arial" w:cs="Arial"/>
            <w:color w:val="155CAA"/>
            <w:u w:val="single"/>
          </w:rPr>
          <w:t xml:space="preserve">1 Eindsprint actualisering bestemmingsplannen.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82" w:history="1">
        <w:r>
          <w:rPr>
            <w:rFonts w:ascii="Arial" w:hAnsi="Arial" w:eastAsia="Arial" w:cs="Arial"/>
            <w:color w:val="155CAA"/>
            <w:u w:val="single"/>
          </w:rPr>
          <w:t xml:space="preserve">2 Beheerplan bomen Lewenborg.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45" w:history="1">
        <w:r>
          <w:rPr>
            <w:rFonts w:ascii="Arial" w:hAnsi="Arial" w:eastAsia="Arial" w:cs="Arial"/>
            <w:color w:val="155CAA"/>
            <w:u w:val="single"/>
          </w:rPr>
          <w:t xml:space="preserve">3 Uitwerking_motie_burger_betrokkenheid_bij_BORG.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97"/>
      <w:r w:rsidRPr="00A448AC">
        <w:rPr>
          <w:rFonts w:ascii="Arial" w:hAnsi="Arial" w:cs="Arial"/>
          <w:b/>
          <w:bCs/>
          <w:color w:val="303F4C"/>
          <w:lang w:val="en-US"/>
        </w:rPr>
        <w:t>Eindsprint actualisering bestemmingsplannen.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Eindsprint actualisering bestemmingsplannen..pdf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82"/>
      <w:r w:rsidRPr="00A448AC">
        <w:rPr>
          <w:rFonts w:ascii="Arial" w:hAnsi="Arial" w:cs="Arial"/>
          <w:b/>
          <w:bCs/>
          <w:color w:val="303F4C"/>
          <w:lang w:val="en-US"/>
        </w:rPr>
        <w:t>Beheerplan bomen Lewenborg.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bomen Lewenborg..pdf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45"/>
      <w:r w:rsidRPr="00A448AC">
        <w:rPr>
          <w:rFonts w:ascii="Arial" w:hAnsi="Arial" w:cs="Arial"/>
          <w:b/>
          <w:bCs/>
          <w:color w:val="303F4C"/>
          <w:lang w:val="en-US"/>
        </w:rPr>
        <w:t>Uitwerking_motie_burger_betrokkenheid_bij_BORG.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Uitwerking_motie_burger_betrokkenheid_bij_BORG..pdf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Eindsprint-actualisering-bestemmingsplannen.pdf" TargetMode="External" /><Relationship Id="rId25" Type="http://schemas.openxmlformats.org/officeDocument/2006/relationships/hyperlink" Target="https://gemeenteraad.groningen.nl//Documenten/Initiatiefvoorstel/Beheerplan-bomen-Lewenborg.pdf" TargetMode="External" /><Relationship Id="rId26" Type="http://schemas.openxmlformats.org/officeDocument/2006/relationships/hyperlink" Target="https://gemeenteraad.groningen.nl//Documenten/Initiatiefvoorstel/Uitwerking-motie-burger-betrokkenheid-bij-BOR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