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35" w:history="1">
        <w:r>
          <w:rPr>
            <w:rFonts w:ascii="Arial" w:hAnsi="Arial" w:eastAsia="Arial" w:cs="Arial"/>
            <w:color w:val="155CAA"/>
            <w:u w:val="single"/>
          </w:rPr>
          <w:t xml:space="preserve">1 Collectieve festiviteitendagen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35"/>
      <w:r w:rsidRPr="00A448AC">
        <w:rPr>
          <w:rFonts w:ascii="Arial" w:hAnsi="Arial" w:cs="Arial"/>
          <w:b/>
          <w:bCs/>
          <w:color w:val="303F4C"/>
          <w:lang w:val="en-US"/>
        </w:rPr>
        <w:t>Collectieve festiviteitendagen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festiviteitendagen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Collectieve-festiviteitendagen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