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4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Aanpak Woonoverlast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4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Woonoverlast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Woonoverlast.pdf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Aanpak-Woonoverlas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