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6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Omgekeerde Right to Challenge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6"/>
      <w:r w:rsidRPr="00A448AC">
        <w:rPr>
          <w:rFonts w:ascii="Arial" w:hAnsi="Arial" w:cs="Arial"/>
          <w:b/>
          <w:bCs/>
          <w:color w:val="303F4C"/>
          <w:lang w:val="en-US"/>
        </w:rPr>
        <w:t>Initiatiefvoorstel Omgekeerde Right to Challenge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Omgekeerde Right to Challenge.pdf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Omgekeerde-Right-to-Challeng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