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16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Omgekeerde Right to Challenge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58" w:history="1">
        <w:r>
          <w:rPr>
            <w:rFonts w:ascii="Arial" w:hAnsi="Arial" w:eastAsia="Arial" w:cs="Arial"/>
            <w:color w:val="155CAA"/>
            <w:u w:val="single"/>
          </w:rPr>
          <w:t xml:space="preserve">2 Initiatiefvoorstel 'Geen Gebrom Schone Lucht' Walstroom voor aangemeerde schepen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34" w:history="1">
        <w:r>
          <w:rPr>
            <w:rFonts w:ascii="Arial" w:hAnsi="Arial" w:eastAsia="Arial" w:cs="Arial"/>
            <w:color w:val="155CAA"/>
            <w:u w:val="single"/>
          </w:rPr>
          <w:t xml:space="preserve">3 Initiatiefvoorstel Tijdelijke (energiezuinige) straatverlichting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16"/>
      <w:r w:rsidRPr="00A448AC">
        <w:rPr>
          <w:rFonts w:ascii="Arial" w:hAnsi="Arial" w:cs="Arial"/>
          <w:b/>
          <w:bCs/>
          <w:color w:val="303F4C"/>
          <w:lang w:val="en-US"/>
        </w:rPr>
        <w:t>Initiatiefvoorstel Omgekeerde Right to Challenge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Omgekeerde Right to Challenge.pdf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58"/>
      <w:r w:rsidRPr="00A448AC">
        <w:rPr>
          <w:rFonts w:ascii="Arial" w:hAnsi="Arial" w:cs="Arial"/>
          <w:b/>
          <w:bCs/>
          <w:color w:val="303F4C"/>
          <w:lang w:val="en-US"/>
        </w:rPr>
        <w:t>Initiatiefvoorstel 'Geen Gebrom Schone Lucht' Walstroom voor aangemeerde schepen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'Geen Gebrom Schone Lucht' Walstroom voor aangemeerde schepen.pdf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34"/>
      <w:r w:rsidRPr="00A448AC">
        <w:rPr>
          <w:rFonts w:ascii="Arial" w:hAnsi="Arial" w:cs="Arial"/>
          <w:b/>
          <w:bCs/>
          <w:color w:val="303F4C"/>
          <w:lang w:val="en-US"/>
        </w:rPr>
        <w:t>Initiatiefvoorstel Tijdelijke (energiezuinige) straatverlichting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 16:14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Tijdelijke (energiezuinige) straatverlichting.pdf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Omgekeerde-Right-to-Challenge-2.pdf" TargetMode="External" /><Relationship Id="rId25" Type="http://schemas.openxmlformats.org/officeDocument/2006/relationships/hyperlink" Target="https://gemeenteraad.groningen.nl//Documenten/Initiatiefvoorstel/Initiatiefvoorstel-Geen-Gebrom-Schone-Lucht-Walstroom-voor-aangemeerde-schepen-1.pdf" TargetMode="External" /><Relationship Id="rId26" Type="http://schemas.openxmlformats.org/officeDocument/2006/relationships/hyperlink" Target="https://gemeenteraad.groningen.nl//Documenten/Initiatiefvoorstel/Initiatiefvoorstel-Tijdelijke-energiezuinige-straatverlichti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