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5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natuurinclusief bouwen (GL-PvdD-D66, 24-11-2020)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38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'de gezinsverzorger' (100%, GL, SP, PvdA , 13-11-2020)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04" w:history="1">
        <w:r>
          <w:rPr>
            <w:rFonts w:ascii="Arial" w:hAnsi="Arial" w:eastAsia="Arial" w:cs="Arial"/>
            <w:color w:val="155CAA"/>
            <w:u w:val="single"/>
          </w:rPr>
          <w:t xml:space="preserve">3 Initiatiefvoorstel Voor een nieuwe organisatiewijze van de jeugdhulp in Groningen (SP, 30-10-2020)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05" w:history="1">
        <w:r>
          <w:rPr>
            <w:rFonts w:ascii="Arial" w:hAnsi="Arial" w:eastAsia="Arial" w:cs="Arial"/>
            <w:color w:val="155CAA"/>
            <w:u w:val="single"/>
          </w:rPr>
          <w:t xml:space="preserve">4 Gewijzigd initiatiefvoorstel referendumverordening n.a.v. preadvies 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22" w:history="1">
        <w:r>
          <w:rPr>
            <w:rFonts w:ascii="Arial" w:hAnsi="Arial" w:eastAsia="Arial" w:cs="Arial"/>
            <w:color w:val="155CAA"/>
            <w:u w:val="single"/>
          </w:rPr>
          <w:t xml:space="preserve">5 Initiatiefvoorstel 0 is genoeg (SP, PvdD 26-5-2020)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6 Initiatiefvoorstel Referendumverordening (SP, S&amp;amp;S, Stadspartij, PVV, 100% Groningen, 28-2-2020)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" w:history="1">
        <w:r>
          <w:rPr>
            <w:rFonts w:ascii="Arial" w:hAnsi="Arial" w:eastAsia="Arial" w:cs="Arial"/>
            <w:color w:val="155CAA"/>
            <w:u w:val="single"/>
          </w:rPr>
          <w:t xml:space="preserve">7 Initiatiefvoorstel Spelen in de Binnenstad (D66, PvdA, GL, CDA)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56"/>
      <w:r w:rsidRPr="00A448AC">
        <w:rPr>
          <w:rFonts w:ascii="Arial" w:hAnsi="Arial" w:cs="Arial"/>
          <w:b/>
          <w:bCs/>
          <w:color w:val="303F4C"/>
          <w:lang w:val="en-US"/>
        </w:rPr>
        <w:t>Initiatiefvoorstel natuurinclusief bouwen (GL-PvdD-D66, 24-11-2020)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natuurinclusief bouwen (GL-PvdD-D66, 24-11-2020)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38"/>
      <w:r w:rsidRPr="00A448AC">
        <w:rPr>
          <w:rFonts w:ascii="Arial" w:hAnsi="Arial" w:cs="Arial"/>
          <w:b/>
          <w:bCs/>
          <w:color w:val="303F4C"/>
          <w:lang w:val="en-US"/>
        </w:rPr>
        <w:t>Initiatiefvoorstel 'de gezinsverzorger' (100%, GL, SP, PvdA , 13-11-2020)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de gezinsverzorger (100%, GL, SP, PvdA , 13-11-2020)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04"/>
      <w:r w:rsidRPr="00A448AC">
        <w:rPr>
          <w:rFonts w:ascii="Arial" w:hAnsi="Arial" w:cs="Arial"/>
          <w:b/>
          <w:bCs/>
          <w:color w:val="303F4C"/>
          <w:lang w:val="en-US"/>
        </w:rPr>
        <w:t>Initiatiefvoorstel Voor een nieuwe organisatiewijze van de jeugdhulp in Groningen (SP, 30-10-2020)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Voor een nieuwe organisatiewijze van de jeugdhulp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05"/>
      <w:r w:rsidRPr="00A448AC">
        <w:rPr>
          <w:rFonts w:ascii="Arial" w:hAnsi="Arial" w:cs="Arial"/>
          <w:b/>
          <w:bCs/>
          <w:color w:val="303F4C"/>
          <w:lang w:val="en-US"/>
        </w:rPr>
        <w:t>Gewijzigd initiatiefvoorstel referendumverordening n.a.v. preadvies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indieners op Préadvies referendumverordening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Initiatiefvoorstel - referendumverordening final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Referendumverordening v2 na pre-advies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22"/>
      <w:r w:rsidRPr="00A448AC">
        <w:rPr>
          <w:rFonts w:ascii="Arial" w:hAnsi="Arial" w:cs="Arial"/>
          <w:b/>
          <w:bCs/>
          <w:color w:val="303F4C"/>
          <w:lang w:val="en-US"/>
        </w:rPr>
        <w:t>Initiatiefvoorstel 0 is genoeg (SP, PvdD 26-5-2020)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Nul is genoeg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Initiatiefvoorstel Referendumverordening (SP, S&amp;amp;S, Stadspartij, PVV, 100% Groningen, 28-2-2020)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- referendumverordening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Referendumverordening v1.2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"/>
      <w:r w:rsidRPr="00A448AC">
        <w:rPr>
          <w:rFonts w:ascii="Arial" w:hAnsi="Arial" w:cs="Arial"/>
          <w:b/>
          <w:bCs/>
          <w:color w:val="303F4C"/>
          <w:lang w:val="en-US"/>
        </w:rPr>
        <w:t>Initiatiefvoorstel Spelen in de Binnenstad (D66, PvdA, GL, CDA)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spelen in de binnenstad (D66, PvdA, GL, 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spelen in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natuurinclusief-bouwen-GL-PvdD-D66-24-11-2020.pdf" TargetMode="External" /><Relationship Id="rId25" Type="http://schemas.openxmlformats.org/officeDocument/2006/relationships/hyperlink" Target="https://gemeenteraad.groningen.nl//Documenten/Initiatiefvoorstel/Initiatiefvoorstel-de-gezinsverzorger-100-GL-SP-PvdA-13-11-2020.pdf" TargetMode="External" /><Relationship Id="rId26" Type="http://schemas.openxmlformats.org/officeDocument/2006/relationships/hyperlink" Target="https://gemeenteraad.groningen.nl//Documenten/Initiatiefvoorstel/Initiatiefvoorstel-Voor-een-nieuwe-organisatiewijze-van-de-jeugdhulp-in-Groningen.pdf" TargetMode="External" /><Relationship Id="rId27" Type="http://schemas.openxmlformats.org/officeDocument/2006/relationships/hyperlink" Target="https://gemeenteraad.groningen.nl//Documenten/Verordening/Reactie-indieners-op-Preadvies-referendumverordening-1.pdf" TargetMode="External" /><Relationship Id="rId28" Type="http://schemas.openxmlformats.org/officeDocument/2006/relationships/hyperlink" Target="https://gemeenteraad.groningen.nl//Documenten/Initiatiefvoorstel/Bijlage-1-Initiatiefvoorstel-referendumverordening-final-1.pdf" TargetMode="External" /><Relationship Id="rId29" Type="http://schemas.openxmlformats.org/officeDocument/2006/relationships/hyperlink" Target="https://gemeenteraad.groningen.nl//Documenten/Verordening/Bijlage-2-Referendumverordening-v2-na-pre-advies-1.pdf" TargetMode="External" /><Relationship Id="rId36" Type="http://schemas.openxmlformats.org/officeDocument/2006/relationships/hyperlink" Target="https://gemeenteraad.groningen.nl//Documenten/Initiatiefvoorstel/Initiatiefvoorstel-Nul-is-genoeg.pdf" TargetMode="External" /><Relationship Id="rId37" Type="http://schemas.openxmlformats.org/officeDocument/2006/relationships/hyperlink" Target="https://gemeenteraad.groningen.nl//Documenten/Initiatiefvoorstel/Initiatiefvoorstel-referendumverordening.pdf" TargetMode="External" /><Relationship Id="rId38" Type="http://schemas.openxmlformats.org/officeDocument/2006/relationships/hyperlink" Target="https://gemeenteraad.groningen.nl//Documenten/Initiatiefvoorstel/Referendumverordening-v1-2.pdf" TargetMode="External" /><Relationship Id="rId39" Type="http://schemas.openxmlformats.org/officeDocument/2006/relationships/hyperlink" Target="https://gemeenteraad.groningen.nl//Documenten/Initiatiefvoorstel/Initiatiefvoorstel-spelen-in-de-binnenstad-D66-PvdA-GL-CDA.pdf" TargetMode="External" /><Relationship Id="rId40" Type="http://schemas.openxmlformats.org/officeDocument/2006/relationships/hyperlink" Target="https://gemeenteraad.groningen.nl//Documenten/Initiatiefvoorstel/Bijlage-initiatiefvoorstel-spelen-in-de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