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36" w:history="1">
        <w:r>
          <w:rPr>
            <w:rFonts w:ascii="Arial" w:hAnsi="Arial" w:eastAsia="Arial" w:cs="Arial"/>
            <w:color w:val="155CAA"/>
            <w:u w:val="single"/>
          </w:rPr>
          <w:t xml:space="preserve">1 Architectenkeuze Grote Markt Oostzijde.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36"/>
      <w:r w:rsidRPr="00A448AC">
        <w:rPr>
          <w:rFonts w:ascii="Arial" w:hAnsi="Arial" w:cs="Arial"/>
          <w:b/>
          <w:bCs/>
          <w:color w:val="303F4C"/>
          <w:lang w:val="en-US"/>
        </w:rPr>
        <w:t>Architectenkeuze Grote Markt Oostzijde.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Architectenkeuze Grote Markt Oostzijde..pdf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Architectenkeuze-Grote-Markt-Oostzij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