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0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2500 betaalbare woningen extra (sociale huur  sociale koop) (PvdA, SP, PvdD, GL, 4-7-2022)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0"/>
      <w:r w:rsidRPr="00A448AC">
        <w:rPr>
          <w:rFonts w:ascii="Arial" w:hAnsi="Arial" w:cs="Arial"/>
          <w:b/>
          <w:bCs/>
          <w:color w:val="303F4C"/>
          <w:lang w:val="en-US"/>
        </w:rPr>
        <w:t>Initiatiefvoorstel 2500 betaalbare woningen extra (sociale huur  sociale koop) (PvdA, SP, PvdD, GL, 4-7-2022)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2500 betaalbare woningen herinvoering erfpacht en oprichting publiek woonbedrijf (versie 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2500-betaalbare-woningen-herinvoering-erfpacht-en-oprichting-publiek-woonbedrijf-versie-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