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04:19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Initiatiefvoorstellen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344" w:history="1">
        <w:r>
          <w:rPr>
            <w:rFonts w:ascii="Arial" w:hAnsi="Arial" w:eastAsia="Arial" w:cs="Arial"/>
            <w:color w:val="155CAA"/>
            <w:u w:val="single"/>
          </w:rPr>
          <w:t xml:space="preserve">1 Initiatiefvoorstel Aanpak Woonoverlast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344"/>
      <w:r w:rsidRPr="00A448AC">
        <w:rPr>
          <w:rFonts w:ascii="Arial" w:hAnsi="Arial" w:cs="Arial"/>
          <w:b/>
          <w:bCs/>
          <w:color w:val="303F4C"/>
          <w:lang w:val="en-US"/>
        </w:rPr>
        <w:t>Initiatiefvoorstel Aanpak Woonoverlast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29-10-2015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Initiatiefvoorstel Aanpak Woonoverlast.pdf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478,03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Initiatiefvoorstel/Initiatiefvoorstel-Aanpak-Woonoverlast-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