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1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Afvalpreventie (D66, GL, PvdD, CU, PvhN, S&amp;amp;S, 11-7-2023)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1"/>
      <w:r w:rsidRPr="00A448AC">
        <w:rPr>
          <w:rFonts w:ascii="Arial" w:hAnsi="Arial" w:cs="Arial"/>
          <w:b/>
          <w:bCs/>
          <w:color w:val="303F4C"/>
          <w:lang w:val="en-US"/>
        </w:rPr>
        <w:t>Initiatiefvoorstel Afvalpreventie (D66, GL, PvdD, CU, PvhN, S&amp;amp;S, 11-7-2023)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Afvalpreventie (D66, GL, PvdD, CU, PvhN, S&amp;amp;S, 10-5-2023) (gewijzigd 11-7-23)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Afvalpreventie-D66-GL-PvdD-CU-PvhN-S-S-10-5-2023-gewijzigd-11-7-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