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34" w:history="1">
        <w:r>
          <w:rPr>
            <w:rFonts w:ascii="Arial" w:hAnsi="Arial" w:eastAsia="Arial" w:cs="Arial"/>
            <w:color w:val="155CAA"/>
            <w:u w:val="single"/>
          </w:rPr>
          <w:t xml:space="preserve">1 Initiatiefvoorstel Tijdelijke (energiezuinige) straatverlichting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34"/>
      <w:r w:rsidRPr="00A448AC">
        <w:rPr>
          <w:rFonts w:ascii="Arial" w:hAnsi="Arial" w:cs="Arial"/>
          <w:b/>
          <w:bCs/>
          <w:color w:val="303F4C"/>
          <w:lang w:val="en-US"/>
        </w:rPr>
        <w:t>Initiatiefvoorstel Tijdelijke (energiezuinige) straatverlichting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 16:14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Tijdelijke (energiezuinige) straatverlichting.pdf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Initiatiefvoorstel-Tijdelijke-energiezuinige-straatverlichting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