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6" w:history="1">
        <w:r>
          <w:rPr>
            <w:rFonts w:ascii="Arial" w:hAnsi="Arial" w:eastAsia="Arial" w:cs="Arial"/>
            <w:color w:val="155CAA"/>
            <w:u w:val="single"/>
          </w:rPr>
          <w:t xml:space="preserve">1 Vervolgvoorstel regeldrukvermindering.gr11.2539688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6"/>
      <w:r w:rsidRPr="00A448AC">
        <w:rPr>
          <w:rFonts w:ascii="Arial" w:hAnsi="Arial" w:cs="Arial"/>
          <w:b/>
          <w:bCs/>
          <w:color w:val="303F4C"/>
          <w:lang w:val="en-US"/>
        </w:rPr>
        <w:t>Vervolgvoorstel regeldrukvermindering.gr11.2539688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Vervolgvoorstel regeldrukvermindering.gr11.2539688.pdf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Vervolgvoorstel-regeldrukvermindering-gr11-25396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