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Motie_Belastingtarieven.pdf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lastingtar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Motie_Kleisloot_met_stoomgemaal.pdf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leisloot-met-stoomgem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Motie_Veranderagenda_RO_EZ.pdf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anderagenda-RO-E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Motie_Overgang_naar_collegiaal_bestuur.pdf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vergang-naar-collegiaal-bes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Motie_Bouwen_aan_vertrouwen.pdf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ouwen-aan-vertro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Motie_financi__le_compensatie_Hortusbuurt.pdf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financi-le-compensatie-Hortusbuu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Motie_Niet_bouwen_in_de_oude_Hortustuin.pdf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Niet-bouwen-in-de-oude-Hortustu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7" meta:character-count="57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