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20 bomen sparen in voorpark van Stadspark.pdf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0-bomen-sparen-in-voorpark-van-Stads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Haalbaarheidsonderzoek Duurzaamheidscentrum.pdf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25-11-2009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Haalbaarheidsonderzoek-Duurzaamheidscentr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Open Lab Ebbingekwartier.pdf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25-11-2009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Open-Lab-Ebbinge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website erfpacht.pdf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25-11-2009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website-erfpa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erfpacht 3.pdf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25-11-2009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erfpacht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erfpacht 2.pdf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25-11-2009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erfpacht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erfpacht 1.pdf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25-11-2009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erfpacht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87" meta:character-count="543" meta:non-whitespace-character-count="5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