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maart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Motie_gevolgen_renteaanpassing_gr11.2581182.pdf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gevolgen-renteaanpassing-gr11-258118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Motie_Goed_beheer_van_groen_in_NLA-wijken_gr11.2581172.pdf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Goed-beheer-van-groen-in-NLA-wijken-gr11-258117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Motie_time_out_hele_stad_gr11.2580895.pdf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time-out-hele-stad-gr11-25808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Motie_time_out_kamerverhuur_Selwerd_gr11.2581143.pdf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time-out-kamerverhuur-Selwerd-gr11-258114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Motie_Popmuseum_gr11.2581105.pdf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Popmuseum-gr11-258110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Motie_Duiden_van_een_visie_gr11.2581164.pdf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Duiden-van-een-visie-gr11-258116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Motie_Omdat_de_veldspelers_de_doelpunten_moeten_maken_gr11.2581163.pdf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Omdat-de-veldspelers-de-doelpunten-moeten-maken-gr11-258116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Motie_familiebibliotheek_in_de_Wijert_gr11.2581097.pdf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familiebibliotheek-in-de-Wijert-gr11-258109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Motie_verantwoordelijkheid_jonge_dieren_Kinderboerderij_gr11.2581089.pdf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30-03-2011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erantwoordelijkheid-jonge-dieren-Kinderboerderij-gr11-258108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Motie_voorlichting_gr11.2581109.pdf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oorlichting-gr11-258110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Motie_vaccineren_en_Stadjerspas_gr11.2581021.pdf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accineren-en-Stadjerspas-gr11-2581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Motie_vangnet_voor_huisdieren_van_minima_gr11.2581079.pdf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angnet-voor-huisdieren-van-minima-gr11-258107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Motie_geen_gif_gr11.2581073.pdf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geen-gif-gr11-258107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Motie_informatie_bij_de_vispas_gr11.2581033.pdf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informatie-bij-de-vispas-gr11-258103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Motie_verbod_op_viswedstrijden_voor_kinderen_gr11.2581044.pdf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erbod-op-viswedstrijden-voor-kinderen-gr11-258104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Motie_Einde_Hengelen_gr11.2581052.pdf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Einde-Hengelen-gr11-258105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Motie_vermaak_met_wilde_dieren_gr11.2581067.pdf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ermaak-met-wilde-dieren-gr11-258106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Motie_circus_met_wilde_dieren_gr11.2581061.pdf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circus-met-wilde-dieren-gr11-258106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Motie_optocht_Goedheiligman_gr11.2581058.pdf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optocht-Goedheiligman-gr11-258105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Motie_Masterplan_opnieuw_gr11.2581011.pdf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Masterplan-opnieuw-gr11-25810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158" meta:character-count="1682" meta:non-whitespace-character-count="1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