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Evaluatie Damoclesbeleid (raad januari 2013)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valuatie-Damoclesbeleid-raad-januari-2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Motie5_van_D66,PvdA,VVDenS&amp;amp;S Leven op_zondag (aangenomen) voor:D66,PvdA,VVD,S&amp;amp;S,PvdDen Stadspartij minus dhr. Sijbolts(juni 2013).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5-van-D66-PvdA-VVDenS-S-Leven-op-zondag-aangenomen-voor-D66-PvdA-VVD-S-S-PvdDen-Stadspartij-minus-dhr-Sijbolts-juni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 parttime ondernemen in de bijstand (CDA, SP, ChristenUnie, Stadspartij, VVD, D66) Voor 35, Tegen 3 aangenomen.( sept. 2015)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parttime-ondernemen-in-de-bijstand-CDA-SP-ChristenUnie-Stadspartij-VVD-D66-Voor-35-Tegen-3-aangenomen-sept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4) van D66, CDA en VVD, Perspectief in het armoedebeleid (aangenomen) voor gehele raad (febr.2014)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66-CDA-en-VVD-Perspectief-in-het-armoedebeleid-aangenomen-voor-gehele-raad-febr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22 VVD 
              <text:s/>
              D66 
              <text:s/>
              GroenLinks 
              <text:s/>
              PvdA 
              <text:s/>
              Partij voor de Dieren 
              <text:s/>
              ChristenUnie en Stadspartij 
              <text:s/>
              Apart budget voor aanpak kindermishandeling 
              <text:s/>
              met algemene s.pdf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VD-D66-GroenLinks-PvdA-Partij-voor-de-Dieren-ChristenUnie-en-Stadspartij-Apart-budget-voor-aanpak-kindermishandeling-met-algemene-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17 
              <text:s/>
              van VVD 
              <text:s/>
              PvdA 
              <text:s/>
              GroenLinks 
              <text:s/>
              Chr.Unie en D66 
              <text:s/>
              Onderwijs inzetten om kindermishandeling te bestrijden 
              <text:s/>
              voor VVD 
              <text:s/>
              PvdA 
              <text:s/>
              GroenLinks 
              <text:s/>
              Chr.Unie 
              <text:s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7-van-VVD-PvdA-GroenLinks-Chr-Unie-en-D66-Onderwijs-inzetten-om-kindermishandeling-te-bestrijden-voor-VVD-PvdA-GroenLinks-Chr-Un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48" meta:character-count="1017" meta:non-whitespace-character-count="8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