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12 Medezeggenschap Moet (D66, SP) Voor 35 tegen 3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Medezeggenschap-Moet-D66-SP-Voor-35-tegen-3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11 Kritisch op fusieprocessen (Stadspartij) Voor 3 tegen 35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Kritisch-op-fusieprocessen-Stadspartij-Voor-3-tegen-35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10 Dashboard (D66) Voor 32 tegen 6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Dashboard-D66-Voor-32-tegen-6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9 Gevolgen leenstelsel (Stadspartij, Student en Stad) wordt ingetrokken na toezegging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Gevolgen-leenstelsel-Stadspartij-Student-en-Stad-wordt-ingetrokken-na-toezegging-wethou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8 Meer zekerheid bieden aan huurders (GroenLinks, PvdA, SP, PvdD) Voor 35 tegen 3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Meer-zekerheid-bieden-aan-huurders-GroenLinks-PvdA-SP-PvdD-Voor-35-tegen-3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7 Meer focus op beschikbaarheid (CDA, Stadspartij, SP), voor 29 tegen 9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Meer-focus-op-beschikbaarheid-CDA-Stadspartij-SP-voor-29-tegen-9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6 Versterk zeggenschap huurders (SP, PvdA, Stadspartij) Voor 35 tegen 3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ersterk-zeggenschap-huurders-SP-PvdA-Stadspartij-Voor-35-tegen-3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5 Brede verduurzaming (SP, PvdD) Voor 38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Brede-verduurzaming-SP-PvdD-Voor-38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4 Geen sloop en verkoop zonder nieuwbouw (SP) Voor 9 tegen 29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Geen-sloop-en-verkoop-zonder-nieuwbouw-SP-Voor-9-tegen-29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3 Beperk stijgende lasten huurders (SP) Voor 11 tegen 27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Beperk-stijgende-lasten-huurders-SP-Voor-11-tegen-27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 Bouwstop (SP en Stadspartij) voor 9 tegen 29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Bouwstop-SP-en-Stadspartij-voor-9-tegen-29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Analyseren, informeren en leren (SP en Stadspartij) Voor 13 tegen 25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Analyseren-informeren-en-leren-SP-en-Stadspartij-Voor-13-tegen-25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7" meta:character-count="1463" meta:non-whitespace-character-count="1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