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Motie_2)_van_alle_fracties_(SP,_CDA,_S&amp;amp;S,_PvdA,_D66,_VVD,_GL,_100p_Groningen,_CU,_Stadspartij,_PvdD)_Raadsonderzoek_afblazen_aardwarmteproject_wordt_aangenomen_(met_algemene_stemmen).pdf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alle-fracties-SP-CDA-S-S-PvdA-D66-VVD-GL-100p-Groningen-CU-Stadspartij-PvdD-Raadsonderzoek-afblazen-aardwarmteproject-wordt-aangenomen-met-algemene-stem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Motie_1)_van_S&amp;amp;S,_PvdA,_GL,_100p_Groningen,_CU,_Stadspartij,_PvdD_Suïcidepreventie_wordt_aangenomen_(met_algemene_stemmen).pdf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-S-PvdA-GL-100p-Groningen-CU-Stadspartij-PvdD-Suicidepreventie-wordt-aangenomen-met-algemene-stem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2" meta:character-count="490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