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Motie_8)_Wijs_Groningers_die_geen_Nederlands_spreken_op_hun_stemrecht_van_Partij_voor_de_Dieren_en_Student_en_Stad_wordt_aangenomen.pdf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Wijs-Groningers-die-geen-Nederlands-spreken-op-hun-stemrecht-van-Partij-voor-de-Dieren-en-Student-en-Stad-word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Motie_7)_Ik_heb_je_al_een_poos_niet_gezien_bie_de_stembus_mien_jong_van_Student_en_Stad,_Partij_voor_de_Dieren_en_GroenLinks_wordt_ingetrokken_.pdf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Ik-heb-je-al-een-poos-niet-gezien-bie-de-stembus-mien-jong-van-Student-en-Stad-Partij-voor-de-Dieren-en-GroenLinks-wordt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Motie_6)_ID-kaart_of_paspoort_is_een_stempas_van_SP_wordt_aangenomen_(met_algemene_stemmen).pdf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ID-kaart-of-paspoort-is-een-stempas-van-SP-wordt-aangenomen-met-algemene-stem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Motie_5)_Meer_stembureaus_waar_de_opkomst_het_laagst_is_van_SP,_PvdA,_GroenLinks,_Stad_en_Ommeland_wordt_ingetrokken_.pdf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Meer-stembureaus-waar-de-opkomst-het-laagst-is-van-SP-PvdA-GroenLinks-Stad-en-Ommeland-wordt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Motie_4)_Valse_start_van_Stad_en_Ommeland_wordt_verworpen_(9_voor,_36_tegen).pdf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lse-start-van-Stad-en-Ommeland-wordt-verworpen-9-voor-36-te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Motie_3)_OZB_niet_doorberekenen_aan_huurders_svp_van_SP_en_Stad_en_Ommeland_wordt_verworpen_(13_voor,_32_tegen).pdf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OZB-niet-doorberekenen-aan-huurders-svp-van-SP-en-Stad-en-Ommeland-wordt-verworpen-13-voor-32-te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Motie_2)_Het_eerlijke_verhaal_van_CDA,_SP,_VVD,.pdf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Het-eerlijke-verhaal-van-CDA-SP-VV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Motie_1)_Betonbos_bewoond_tot_aan_het_bouwen_van_SP_en_100%Groningen_wordt_verworpen_(13_voor,_32_tegen).pdf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Betonbos-bewoond-tot-aan-het-bouwen-van-SP-en-100-Groningen-wordt-verworpen-13-voor-32-te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Stand van zaken motie Ontwikkelingskansen.pdf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Stand-van-zaken-motie-Ontwikkelingskan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85" meta:character-count="1274" meta:non-whitespace-character-count="1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