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INGETROKKEN S&amp;amp;S, CDA, D66, VDD, PvhN, PVV, Stadspartij, Externe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PVV, Schaf tijdelijk belastingen en BTW op energierekening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S&amp;amp;S, CDA, D66, Stadspartij, PvhN, PVV, Grote huishoudens/  “Het is een noodgeval, help me uit de brand‘”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PVV, PvhN, CDA, S&amp;amp;S, Stadspartij, D66, VVD, Aandacht voor alle 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AANGENOMEN PvdA, SP, CU, Niemand in de kou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 S&amp;amp;S, CDA, Energietoeslag ook voor studenten/   “Maar ik leef nog (maar net), ik stel me niet aan (nee, nee, nee, nee, nee) ‘”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VERWORPEN D66, CDA, 100%, Student en Stad, PVV, PVN, VVD, Doeltreffendheid koopkrachtpakket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D66, PVV, PVN, Student en Stad, CDA, 100%, VVD, 3 miljoen Rijk voor 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S&amp;amp;S, CDA, D66, Een lening is geen voorliggende voorziening/ “Jij bent ook bijzonder”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VERWORPEN CDA, D66, Stadspartij, PVV, PvhN, S&amp;amp;S, De sociale basis moet blijven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03-S-S-CDA-D66-VDD-PvhN-PVV-Stadspartij-Externe-second-opinion.pdf" TargetMode="External" /><Relationship Id="rId26" Type="http://schemas.openxmlformats.org/officeDocument/2006/relationships/hyperlink" Target="https://gemeenteraad.groningen.nl/documenten/Motie/M-07-PVV-Schaf-tijdelijk-belastingen-en-BTW-op-energierekening-af.pdf" TargetMode="External" /><Relationship Id="rId27" Type="http://schemas.openxmlformats.org/officeDocument/2006/relationships/hyperlink" Target="https://gemeenteraad.groningen.nl/documenten/Motie/M-04-S-S-CDA-D66-Stadspartij-PvhN-PVV-Grote-huishoudens.pdf" TargetMode="External" /><Relationship Id="rId28" Type="http://schemas.openxmlformats.org/officeDocument/2006/relationships/hyperlink" Target="https://gemeenteraad.groningen.nl/documenten/Motie/M-06-PVV-PvhN-CDA-S-S-Stadspartij-D66-VVD-Aandacht-voor-alle-groepen.pdf" TargetMode="External" /><Relationship Id="rId29" Type="http://schemas.openxmlformats.org/officeDocument/2006/relationships/hyperlink" Target="https://gemeenteraad.groningen.nl/documenten/Motie/M-10-PvdA-SP-CU-Niemand-in-de-kou.pdf" TargetMode="External" /><Relationship Id="rId30" Type="http://schemas.openxmlformats.org/officeDocument/2006/relationships/hyperlink" Target="https://gemeenteraad.groningen.nl/documenten/Motie/M-02-S-S-CDA-Energietoeslag-ook-voor-studenten.pdf" TargetMode="External" /><Relationship Id="rId37" Type="http://schemas.openxmlformats.org/officeDocument/2006/relationships/hyperlink" Target="https://gemeenteraad.groningen.nl/documenten/Motie/M-09-D66-CDA-100-Student-en-Stad-PVV-PVN-VVD-Doeltreffendheid-koopkrachtpakket.pdf" TargetMode="External" /><Relationship Id="rId38" Type="http://schemas.openxmlformats.org/officeDocument/2006/relationships/hyperlink" Target="https://gemeenteraad.groningen.nl/documenten/Motie/M-08-D66-PVV-PVN-Student-en-Stad-CDA-100-VVD-3-miljoen-Rijk-voor-studenten.pdf" TargetMode="External" /><Relationship Id="rId39" Type="http://schemas.openxmlformats.org/officeDocument/2006/relationships/hyperlink" Target="https://gemeenteraad.groningen.nl/documenten/Motie/M-01-S-S-CDA-D66-Een-lening-is-geen-voorliggende-voorziening.pdf" TargetMode="External" /><Relationship Id="rId40" Type="http://schemas.openxmlformats.org/officeDocument/2006/relationships/hyperlink" Target="https://gemeenteraad.groningen.nl/documenten/Motie/M-05-CDA-D66-Stadspartij-PVV-PvhN-S-S-De-sociale-basis-moet-blij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