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5" w:history="1">
        <w:r>
          <w:rPr>
            <w:rFonts w:ascii="Arial" w:hAnsi="Arial" w:eastAsia="Arial" w:cs="Arial"/>
            <w:color w:val="155CAA"/>
            <w:u w:val="single"/>
          </w:rPr>
          <w:t xml:space="preserve">1 Lijst 26 maart 2025 van ingekomen overige ingekomen stukken (tot aan raadsvergadering 26-03-25)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5"/>
      <w:r w:rsidRPr="00A448AC">
        <w:rPr>
          <w:rFonts w:ascii="Arial" w:hAnsi="Arial" w:cs="Arial"/>
          <w:b/>
          <w:bCs/>
          <w:color w:val="303F4C"/>
          <w:lang w:val="en-US"/>
        </w:rPr>
        <w:t>Lijst 26 maart 2025 van ingekomen overige ingekomen stukken (tot aan raadsvergadering 26-03-25)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 26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26-MAART-202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