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313" text:style-name="Internet_20_link" text:visited-style-name="Visited_20_Internet_20_Link">
              <text:span text:style-name="ListLabel_20_28">
                <text:span text:style-name="T8">1 Strafbaarstelling artikel 11 van de Afvalstoffenverordening</text:span>
              </text:span>
            </text:a>
          </text:p>
        </text:list-item>
        <text:list-item>
          <text:p text:style-name="P2">
            <text:a xlink:type="simple" xlink:href="#4312" text:style-name="Internet_20_link" text:visited-style-name="Visited_20_Internet_20_Link">
              <text:span text:style-name="ListLabel_20_28">
                <text:span text:style-name="T8">2 Begrotingswijzigingen 1e kwartaal</text:span>
              </text:span>
            </text:a>
          </text:p>
        </text:list-item>
        <text:list-item>
          <text:p text:style-name="P2">
            <text:a xlink:type="simple" xlink:href="#4311" text:style-name="Internet_20_link" text:visited-style-name="Visited_20_Internet_20_Link">
              <text:span text:style-name="ListLabel_20_28">
                <text:span text:style-name="T8">3 Kredietaanvraag voor nieuwe parkeerautomaten</text:span>
              </text:span>
            </text:a>
          </text:p>
        </text:list-item>
        <text:list-item>
          <text:p text:style-name="P2">
            <text:a xlink:type="simple" xlink:href="#4310" text:style-name="Internet_20_link" text:visited-style-name="Visited_20_Internet_20_Link">
              <text:span text:style-name="ListLabel_20_28">
                <text:span text:style-name="T8">4 Implementatie Wet Markt en Overheid, economische activiteiten</text:span>
              </text:span>
            </text:a>
          </text:p>
        </text:list-item>
        <text:list-item>
          <text:p text:style-name="P2">
            <text:a xlink:type="simple" xlink:href="#4308" text:style-name="Internet_20_link" text:visited-style-name="Visited_20_Internet_20_Link">
              <text:span text:style-name="ListLabel_20_28">
                <text:span text:style-name="T8">5 Actualisatie Stedelijk Ecologische Structuur(SES)</text:span>
              </text:span>
            </text:a>
          </text:p>
        </text:list-item>
        <text:list-item>
          <text:p text:style-name="P2">
            <text:a xlink:type="simple" xlink:href="#4307" text:style-name="Internet_20_link" text:visited-style-name="Visited_20_Internet_20_Link">
              <text:span text:style-name="ListLabel_20_28">
                <text:span text:style-name="T8">6 Ophalen krediet aanleg kunstgras pupillenveld Sportpark Stadspark</text:span>
              </text:span>
            </text:a>
          </text:p>
        </text:list-item>
        <text:list-item>
          <text:p text:style-name="P2" loext:marker-style-name="T5">
            <text:a xlink:type="simple" xlink:href="#4309" text:style-name="Internet_20_link" text:visited-style-name="Visited_20_Internet_20_Link">
              <text:span text:style-name="ListLabel_20_28">
                <text:span text:style-name="T8">
                  7 Resultaten marktconsultatie t b v 
                  <text:s/>
                  continuïteit van AWBZ-zorg in 2015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3"/>
        Strafbaarstelling artikel 11 van de Afvalstoffenverordening
        <text:bookmark-end text:name="4313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Strafbaarstelling artikel 11 van de Afvalstoffenverordening.pdf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trafbaarstelling-artikel-11-van-de-Afvalstoffenverorden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2"/>
        Begrotingswijzigingen 1e kwartaal
        <text:bookmark-end text:name="4312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23-05-2014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Begrotingswijzigingen 1e kwartaal.pdf
              <text:span text:style-name="T3"/>
            </text:p>
            <text:p text:style-name="P7"/>
          </table:table-cell>
          <table:table-cell table:style-name="Table6.A2" office:value-type="string">
            <text:p text:style-name="P8">23-05-2014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722,31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Begrotingswijzigingen-1e-kwartaal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1"/>
        Kredietaanvraag voor nieuwe parkeerautomaten
        <text:bookmark-end text:name="4311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22-05-2014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Kredietaanvraag voor nieuwe parkeerautomaten.pdf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208,89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Kredietaanvraag-voor-nieuwe-parkeerautomat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10"/>
        Implementatie Wet Markt en Overheid, economische activiteiten
        <text:bookmark-end text:name="4310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15-05-2014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Implementatie Wet Markt en Overheid, economische activiteiten.pdf
              <text:span text:style-name="T3"/>
            </text:p>
            <text:p text:style-name="P7"/>
          </table:table-cell>
          <table:table-cell table:style-name="Table10.A2" office:value-type="string">
            <text:p text:style-name="P8">15-05-2014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Implementatie-Wet-Markt-en-Overheid-economische-activiteiten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8"/>
        Actualisatie Stedelijk Ecologische Structuur(SES)
        <text:bookmark-end text:name="4308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09-05-2014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Actualisatie Stedelijk Ecologische Structuur(SES).pdf
              <text:span text:style-name="T3"/>
            </text:p>
            <text:p text:style-name="P7"/>
          </table:table-cell>
          <table:table-cell table:style-name="Table12.A2" office:value-type="string">
            <text:p text:style-name="P8">09-05-2014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Actualisatie-Stedelijk-Ecologische-Structuur-SES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7"/>
        Ophalen krediet aanleg kunstgras pupillenveld Sportpark Stadspark
        <text:bookmark-end text:name="4307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09-05-2014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Ophalen krediet aanleg kunstgras pupillenveld Sportpark Stadspark.pdf
              <text:span text:style-name="T3"/>
            </text:p>
            <text:p text:style-name="P7"/>
          </table:table-cell>
          <table:table-cell table:style-name="Table14.A2" office:value-type="string">
            <text:p text:style-name="P8">09-05-2014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244,94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Ophalen-krediet-aanleg-kunstgras-pupillenveld-Sportpark-Stadspark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09"/>
        Resultaten marktconsultatie t b v 
        <text:s/>
        continuïteit van AWBZ-zorg in 2015
        <text:bookmark-end text:name="4309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09-05-2014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Resultaten marktconsultatie t b v 
              <text:s/>
              continuïteit van AWBZ-zorg in 2015.pdf
              <text:span text:style-name="T3"/>
            </text:p>
            <text:p text:style-name="P7"/>
          </table:table-cell>
          <table:table-cell table:style-name="Table16.A2" office:value-type="string">
            <text:p text:style-name="P8">09-05-2014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586,01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Resultaten-marktconsultatie-t-b-v-continuiteit-van-AWBZ-zorg-in-201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317" meta:character-count="2297" meta:non-whitespace-character-count="2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