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9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4335" text:style-name="Internet_20_link" text:visited-style-name="Visited_20_Internet_20_Link">
              <text:span text:style-name="ListLabel_20_28">
                <text:span text:style-name="T8">1 Verordening tot wijziging van artikel 2 35b van de Algemeen Plaatselijke Verordening Groningen 2009 (bepaling para</text:span>
              </text:span>
            </text:a>
          </text:p>
        </text:list-item>
        <text:list-item>
          <text:p text:style-name="P2">
            <text:a xlink:type="simple" xlink:href="#4334" text:style-name="Internet_20_link" text:visited-style-name="Visited_20_Internet_20_Link">
              <text:span text:style-name="ListLabel_20_28">
                <text:span text:style-name="T8">2 Wijziging APVG hoogwerkers</text:span>
              </text:span>
            </text:a>
          </text:p>
        </text:list-item>
        <text:list-item>
          <text:p text:style-name="P2">
            <text:a xlink:type="simple" xlink:href="#4333" text:style-name="Internet_20_link" text:visited-style-name="Visited_20_Internet_20_Link">
              <text:span text:style-name="ListLabel_20_28">
                <text:span text:style-name="T8">3 ontwerp tunnel Paterswoldseweg</text:span>
              </text:span>
            </text:a>
          </text:p>
        </text:list-item>
        <text:list-item>
          <text:p text:style-name="P2">
            <text:a xlink:type="simple" xlink:href="#4332" text:style-name="Internet_20_link" text:visited-style-name="Visited_20_Internet_20_Link">
              <text:span text:style-name="ListLabel_20_28">
                <text:span text:style-name="T8">4 Welstandstoetsing</text:span>
              </text:span>
            </text:a>
          </text:p>
        </text:list-item>
        <text:list-item>
          <text:p text:style-name="P2">
            <text:a xlink:type="simple" xlink:href="#4331" text:style-name="Internet_20_link" text:visited-style-name="Visited_20_Internet_20_Link">
              <text:span text:style-name="ListLabel_20_28">
                <text:span text:style-name="T8">
                  5 Vaststelling Visie Werklocaties 
                  <text:s/>
                  Rode Loper en de beleidsnotitie Westpoort
                </text:span>
              </text:span>
            </text:a>
          </text:p>
        </text:list-item>
        <text:list-item>
          <text:p text:style-name="P2" loext:marker-style-name="T5">
            <text:a xlink:type="simple" xlink:href="#4330" text:style-name="Internet_20_link" text:visited-style-name="Visited_20_Internet_20_Link">
              <text:span text:style-name="ListLabel_20_28">
                <text:span text:style-name="T8">6 Kredietaanvraag project Toegankelijke Bushaltes fase V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35"/>
        Verordening tot wijziging van artikel 2 35b van de Algemeen Plaatselijke Verordening Groningen 2009 (bepaling para
        <text:bookmark-end text:name="4335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28-08-2014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tot wijziging van artikel 2 35b van de Algemeen Plaatselijke Verordening Groningen 2009 (bepaling para.pdf
              <text:span text:style-name="T3"/>
            </text:p>
            <text:p text:style-name="P7"/>
          </table:table-cell>
          <table:table-cell table:style-name="Table4.A2" office:value-type="string">
            <text:p text:style-name="P8">28-08-2014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610,79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tot-wijziging-van-artikel-2-35b-van-de-Algemeen-Plaatselijke-Verordening-Groningen-2009-bepaling-para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4"/>
        <text:soft-page-break/>
        Wijziging APVG hoogwerkers
        <text:bookmark-end text:name="4334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28-08-2014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Wijziging APVG hoogwerkers.pdf
              <text:span text:style-name="T3"/>
            </text:p>
            <text:p text:style-name="P7"/>
          </table:table-cell>
          <table:table-cell table:style-name="Table6.A2" office:value-type="string">
            <text:p text:style-name="P8">28-08-2014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229,85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Wijziging-APVG-hoogwerkers-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3"/>
        ontwerp tunnel Paterswoldseweg
        <text:bookmark-end text:name="4333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22-08-2014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ontwerp tunnel Paterswoldseweg.pdf
              <text:span text:style-name="T3"/>
            </text:p>
            <text:p text:style-name="P7"/>
          </table:table-cell>
          <table:table-cell table:style-name="Table8.A2" office:value-type="string">
            <text:p text:style-name="P8">22-08-2014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15,34 MB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ontwerp-tunnel-Paterswoldseweg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2"/>
        Welstandstoetsing
        <text:bookmark-end text:name="4332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18-08-2014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Welstandstoetsing.pdf
              <text:span text:style-name="T3"/>
            </text:p>
            <text:p text:style-name="P7"/>
          </table:table-cell>
          <table:table-cell table:style-name="Table10.A2" office:value-type="string">
            <text:p text:style-name="P8">18-08-2014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Welstandstoetsing-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1"/>
        Vaststelling Visie Werklocaties 
        <text:s/>
        Rode Loper en de beleidsnotitie Westpoort
        <text:bookmark-end text:name="4331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14-08-2014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Vaststelling Visie Werklocaties 
              <text:s/>
              Rode Loper en de beleidsnotitie Westpoort.pdf
              <text:span text:style-name="T3"/>
            </text:p>
            <text:p text:style-name="P7"/>
          </table:table-cell>
          <table:table-cell table:style-name="Table12.A2" office:value-type="string">
            <text:p text:style-name="P8">14-08-2014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6,09 MB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Vaststelling-Visie-Werklocaties-Rode-Loper-en-de-beleidsnotitie-Westpoort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0"/>
        Kredietaanvraag project Toegankelijke Bushaltes fase V
        <text:bookmark-end text:name="4330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01-08-2014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Kredietaanvraag project Toegankelijke Bushaltes fase V.pdf
              <text:span text:style-name="T3"/>
            </text:p>
            <text:p text:style-name="P7"/>
          </table:table-cell>
          <table:table-cell table:style-name="Table14.A2" office:value-type="string">
            <text:p text:style-name="P8">01-08-2014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381,87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Kredietaanvraag-project-Toegankelijke-Bushaltes-fase-V-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0" meta:object-count="0" meta:page-count="4" meta:paragraph-count="127" meta:word-count="282" meta:character-count="1950" meta:non-whitespace-character-count="1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