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ontsluitingsweg Helperplein  Van Imhoffstraat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4" w:history="1">
        <w:r>
          <w:rPr>
            <w:rFonts w:ascii="Arial" w:hAnsi="Arial" w:eastAsia="Arial" w:cs="Arial"/>
            <w:color w:val="155CAA"/>
            <w:u w:val="single"/>
          </w:rPr>
          <w:t xml:space="preserve">2 De Levendige stad ook op zondagen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5" w:history="1">
        <w:r>
          <w:rPr>
            <w:rFonts w:ascii="Arial" w:hAnsi="Arial" w:eastAsia="Arial" w:cs="Arial"/>
            <w:color w:val="155CAA"/>
            <w:u w:val="single"/>
          </w:rPr>
          <w:t xml:space="preserve">3 Ontwerp Boterdiep Bloemstraat herinrichting en sanering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7" w:history="1">
        <w:r>
          <w:rPr>
            <w:rFonts w:ascii="Arial" w:hAnsi="Arial" w:eastAsia="Arial" w:cs="Arial"/>
            <w:color w:val="155CAA"/>
            <w:u w:val="single"/>
          </w:rPr>
          <w:t xml:space="preserve">4 Overschrijding subsidie gerbuik sportaccommodaties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3" w:history="1">
        <w:r>
          <w:rPr>
            <w:rFonts w:ascii="Arial" w:hAnsi="Arial" w:eastAsia="Arial" w:cs="Arial"/>
            <w:color w:val="155CAA"/>
            <w:u w:val="single"/>
          </w:rPr>
          <w:t xml:space="preserve">5 Strategisch evenementenbeleid en Beleidsregel Vergunningen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6" w:history="1">
        <w:r>
          <w:rPr>
            <w:rFonts w:ascii="Arial" w:hAnsi="Arial" w:eastAsia="Arial" w:cs="Arial"/>
            <w:color w:val="155CAA"/>
            <w:u w:val="single"/>
          </w:rPr>
          <w:t xml:space="preserve">6 Vaststelling Verordening bevolkingsadministratie  gemeente Groningen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2" w:history="1">
        <w:r>
          <w:rPr>
            <w:rFonts w:ascii="Arial" w:hAnsi="Arial" w:eastAsia="Arial" w:cs="Arial"/>
            <w:color w:val="155CAA"/>
            <w:u w:val="single"/>
          </w:rPr>
          <w:t xml:space="preserve">7 Beleidsplan en Uitvoeringsplan vernieuwing Sociaal domein 2014-2015  WMO verordening 2015 verordening Jeugd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0" w:history="1">
        <w:r>
          <w:rPr>
            <w:rFonts w:ascii="Arial" w:hAnsi="Arial" w:eastAsia="Arial" w:cs="Arial"/>
            <w:color w:val="155CAA"/>
            <w:u w:val="single"/>
          </w:rPr>
          <w:t xml:space="preserve">8 Actualisatie begroting 2014 Veiligheidsregio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9" w:history="1">
        <w:r>
          <w:rPr>
            <w:rFonts w:ascii="Arial" w:hAnsi="Arial" w:eastAsia="Arial" w:cs="Arial"/>
            <w:color w:val="155CAA"/>
            <w:u w:val="single"/>
          </w:rPr>
          <w:t xml:space="preserve">9 Krediet aanvraag doorstromingsmaatregelen Martini Ziekenhuis (aanpak Boerhaaverotonde)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1" w:history="1">
        <w:r>
          <w:rPr>
            <w:rFonts w:ascii="Arial" w:hAnsi="Arial" w:eastAsia="Arial" w:cs="Arial"/>
            <w:color w:val="155CAA"/>
            <w:u w:val="single"/>
          </w:rPr>
          <w:t xml:space="preserve">10 Maatregelen fiets auto Netwerkanalyse Groningen-Assen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8" w:history="1">
        <w:r>
          <w:rPr>
            <w:rFonts w:ascii="Arial" w:hAnsi="Arial" w:eastAsia="Arial" w:cs="Arial"/>
            <w:color w:val="155CAA"/>
            <w:u w:val="single"/>
          </w:rPr>
          <w:t xml:space="preserve">11 Kredietaanvraag P+R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7" w:history="1">
        <w:r>
          <w:rPr>
            <w:rFonts w:ascii="Arial" w:hAnsi="Arial" w:eastAsia="Arial" w:cs="Arial"/>
            <w:color w:val="155CAA"/>
            <w:u w:val="single"/>
          </w:rPr>
          <w:t xml:space="preserve">12 Kredietaanvraag P&amp;amp;R Haren  uitbreiding 1e fase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"/>
      <w:r w:rsidRPr="00A448AC">
        <w:rPr>
          <w:rFonts w:ascii="Arial" w:hAnsi="Arial" w:cs="Arial"/>
          <w:b/>
          <w:bCs/>
          <w:color w:val="303F4C"/>
          <w:lang w:val="en-US"/>
        </w:rPr>
        <w:t>Aanvullend krediet ontsluitingsweg Helperplein  Van Imhoffstraat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ontsluitingsweg Helperplein  Van Imhoffstraat.pdf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4"/>
      <w:r w:rsidRPr="00A448AC">
        <w:rPr>
          <w:rFonts w:ascii="Arial" w:hAnsi="Arial" w:cs="Arial"/>
          <w:b/>
          <w:bCs/>
          <w:color w:val="303F4C"/>
          <w:lang w:val="en-US"/>
        </w:rPr>
        <w:t>De Levendige stad ook op zondagen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Levendige stad ook op zondagen.pdf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5"/>
      <w:r w:rsidRPr="00A448AC">
        <w:rPr>
          <w:rFonts w:ascii="Arial" w:hAnsi="Arial" w:cs="Arial"/>
          <w:b/>
          <w:bCs/>
          <w:color w:val="303F4C"/>
          <w:lang w:val="en-US"/>
        </w:rPr>
        <w:t>Ontwerp Boterdiep Bloemstraat herinrichting en sanering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Boterdiep Bloemstraat herinrichting en sanering.pdf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7"/>
      <w:r w:rsidRPr="00A448AC">
        <w:rPr>
          <w:rFonts w:ascii="Arial" w:hAnsi="Arial" w:cs="Arial"/>
          <w:b/>
          <w:bCs/>
          <w:color w:val="303F4C"/>
          <w:lang w:val="en-US"/>
        </w:rPr>
        <w:t>Overschrijding subsidie gerbuik sportaccommodaties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Overschrijding subsidie gerbuik 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3"/>
      <w:r w:rsidRPr="00A448AC">
        <w:rPr>
          <w:rFonts w:ascii="Arial" w:hAnsi="Arial" w:cs="Arial"/>
          <w:b/>
          <w:bCs/>
          <w:color w:val="303F4C"/>
          <w:lang w:val="en-US"/>
        </w:rPr>
        <w:t>Strategisch evenementenbeleid en Beleidsregel Vergunningen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evenementenbeleid en Beleidsregel Vergunningen Evenementen.pdf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6"/>
      <w:r w:rsidRPr="00A448AC">
        <w:rPr>
          <w:rFonts w:ascii="Arial" w:hAnsi="Arial" w:cs="Arial"/>
          <w:b/>
          <w:bCs/>
          <w:color w:val="303F4C"/>
          <w:lang w:val="en-US"/>
        </w:rPr>
        <w:t>Vaststelling Verordening bevolkingsadministratie  gemeente Groningen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bevolkingsadministratie  gemeente Groningen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2"/>
      <w:r w:rsidRPr="00A448AC">
        <w:rPr>
          <w:rFonts w:ascii="Arial" w:hAnsi="Arial" w:cs="Arial"/>
          <w:b/>
          <w:bCs/>
          <w:color w:val="303F4C"/>
          <w:lang w:val="en-US"/>
        </w:rPr>
        <w:t>Beleidsplan en Uitvoeringsplan vernieuwing Sociaal domein 2014-2015  WMO verordening 2015 verordening Jeugd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aankondiging verandering in de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en Uitvoeringsplan vernieuwing Sociaal domein 2014-2015  WMO verordening 2015 verordening Jeugd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0"/>
      <w:r w:rsidRPr="00A448AC">
        <w:rPr>
          <w:rFonts w:ascii="Arial" w:hAnsi="Arial" w:cs="Arial"/>
          <w:b/>
          <w:bCs/>
          <w:color w:val="303F4C"/>
          <w:lang w:val="en-US"/>
        </w:rPr>
        <w:t>Actualisatie begroting 2014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begroting 2014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9"/>
      <w:r w:rsidRPr="00A448AC">
        <w:rPr>
          <w:rFonts w:ascii="Arial" w:hAnsi="Arial" w:cs="Arial"/>
          <w:b/>
          <w:bCs/>
          <w:color w:val="303F4C"/>
          <w:lang w:val="en-US"/>
        </w:rPr>
        <w:t>Krediet aanvraag doorstromingsmaatregelen Martini Ziekenhuis (aanpak Boerhaaverotonde)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aanvraag doorstromingsmaatregelen Martini Ziekenhuis (aanpak Boerhaaverotonde).pdf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1"/>
      <w:r w:rsidRPr="00A448AC">
        <w:rPr>
          <w:rFonts w:ascii="Arial" w:hAnsi="Arial" w:cs="Arial"/>
          <w:b/>
          <w:bCs/>
          <w:color w:val="303F4C"/>
          <w:lang w:val="en-US"/>
        </w:rPr>
        <w:t>Maatregelen fiets auto Netwerkanalyse Groningen-Assen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fiets auto Netwerkanalyse Groningen-Assen.pdf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8"/>
      <w:r w:rsidRPr="00A448AC">
        <w:rPr>
          <w:rFonts w:ascii="Arial" w:hAnsi="Arial" w:cs="Arial"/>
          <w:b/>
          <w:bCs/>
          <w:color w:val="303F4C"/>
          <w:lang w:val="en-US"/>
        </w:rPr>
        <w:t>Kredietaanvraag P+R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P+R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7"/>
      <w:r w:rsidRPr="00A448AC">
        <w:rPr>
          <w:rFonts w:ascii="Arial" w:hAnsi="Arial" w:cs="Arial"/>
          <w:b/>
          <w:bCs/>
          <w:color w:val="303F4C"/>
          <w:lang w:val="en-US"/>
        </w:rPr>
        <w:t>Kredietaanvraag P&amp;amp;R Haren  uitbreiding 1e fase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P&amp;amp;R Haren  uitbreiding 1e fase.pdf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ontsluitingsweg-Helperplein-Van-Imhoffstraat-2.pdf" TargetMode="External" /><Relationship Id="rId25" Type="http://schemas.openxmlformats.org/officeDocument/2006/relationships/hyperlink" Target="https://gemeenteraad.groningen.nl//Documenten/Raadsvoorstel/De-Levendige-stad-ook-op-zondagen-3.pdf" TargetMode="External" /><Relationship Id="rId26" Type="http://schemas.openxmlformats.org/officeDocument/2006/relationships/hyperlink" Target="https://gemeenteraad.groningen.nl//Documenten/Raadsvoorstel/Ontwerp-Boterdiep-Bloemstraat-herinrichting-en-sanering-3.pdf" TargetMode="External" /><Relationship Id="rId27" Type="http://schemas.openxmlformats.org/officeDocument/2006/relationships/hyperlink" Target="https://gemeenteraad.groningen.nl//Documenten/Raadsvoorstel/Overschrijding-subsidie-gerbuik-sportaccommodaties-1.pdf" TargetMode="External" /><Relationship Id="rId28" Type="http://schemas.openxmlformats.org/officeDocument/2006/relationships/hyperlink" Target="https://gemeenteraad.groningen.nl//Documenten/Raadsvoorstel/Strategisch-evenementenbeleid-en-Beleidsregel-Vergunningen-Evenementen-3.pdf" TargetMode="External" /><Relationship Id="rId29" Type="http://schemas.openxmlformats.org/officeDocument/2006/relationships/hyperlink" Target="https://gemeenteraad.groningen.nl//Documenten/Raadsvoorstel/Vaststelling-Verordening-bevolkingsadministratie-gemeente-Groningen-2014-3.pdf" TargetMode="External" /><Relationship Id="rId36" Type="http://schemas.openxmlformats.org/officeDocument/2006/relationships/hyperlink" Target="https://gemeenteraad.groningen.nl//Documenten/Bijlage/Brief-aankondiging-verandering-in-de-huishoudelijke-hulp.pdf" TargetMode="External" /><Relationship Id="rId37" Type="http://schemas.openxmlformats.org/officeDocument/2006/relationships/hyperlink" Target="https://gemeenteraad.groningen.nl//Documenten/Raadsvoorstel/Beleidsplan-en-Uitvoeringsplan-vernieuwing-Sociaal-domein-2014-2015-WMO-verordening-2015-verordening-Jeugd-2015-4.pdf" TargetMode="External" /><Relationship Id="rId38" Type="http://schemas.openxmlformats.org/officeDocument/2006/relationships/hyperlink" Target="https://gemeenteraad.groningen.nl//Documenten/Raadsvoorstel/Actualisatie-begroting-2014-Veiligheidsregio-Groningen-4.pdf" TargetMode="External" /><Relationship Id="rId39" Type="http://schemas.openxmlformats.org/officeDocument/2006/relationships/hyperlink" Target="https://gemeenteraad.groningen.nl//Documenten/Raadsvoorstel/Krediet-aanvraag-doorstromingsmaatregelen-Martini-Ziekenhuis-aanpak-Boerhaaverotonde-2.pdf" TargetMode="External" /><Relationship Id="rId40" Type="http://schemas.openxmlformats.org/officeDocument/2006/relationships/hyperlink" Target="https://gemeenteraad.groningen.nl//Documenten/Raadsvoorstel/Maatregelen-fiets-auto-Netwerkanalyse-Groningen-Assen-2.pdf" TargetMode="External" /><Relationship Id="rId41" Type="http://schemas.openxmlformats.org/officeDocument/2006/relationships/hyperlink" Target="https://gemeenteraad.groningen.nl//Documenten/Raadsvoorstel/Kredietaanvraag-P-R-Meerstad-3.pdf" TargetMode="External" /><Relationship Id="rId42" Type="http://schemas.openxmlformats.org/officeDocument/2006/relationships/hyperlink" Target="https://gemeenteraad.groningen.nl//Documenten/Raadsvoorstel/Kredietaanvraag-P-R-Haren-uitbreiding-1e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