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0.45751633986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13:50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Raadsvoorstellen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2015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(14 onderwerpen)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5315" w:history="1">
        <w:r>
          <w:rPr>
            <w:rFonts w:ascii="Arial" w:hAnsi="Arial" w:eastAsia="Arial" w:cs="Arial"/>
            <w:color w:val="155CAA"/>
            <w:u w:val="single"/>
          </w:rPr>
          <w:t xml:space="preserve">1 Concept Binnenstadsvisie Bestemming Binnenstad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5316" w:history="1">
        <w:r>
          <w:rPr>
            <w:rFonts w:ascii="Arial" w:hAnsi="Arial" w:eastAsia="Arial" w:cs="Arial"/>
            <w:color w:val="155CAA"/>
            <w:u w:val="single"/>
          </w:rPr>
          <w:t xml:space="preserve">2 Financieel meerjarenbeeld 2016-2019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5314" w:history="1">
        <w:r>
          <w:rPr>
            <w:rFonts w:ascii="Arial" w:hAnsi="Arial" w:eastAsia="Arial" w:cs="Arial"/>
            <w:color w:val="155CAA"/>
            <w:u w:val="single"/>
          </w:rPr>
          <w:t xml:space="preserve">3 Maatschappelijke participatie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5310" w:history="1">
        <w:r>
          <w:rPr>
            <w:rFonts w:ascii="Arial" w:hAnsi="Arial" w:eastAsia="Arial" w:cs="Arial"/>
            <w:color w:val="155CAA"/>
            <w:u w:val="single"/>
          </w:rPr>
          <w:t xml:space="preserve">4 Begrotingswijzigingen 1e kwartaal 2015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5312" w:history="1">
        <w:r>
          <w:rPr>
            <w:rFonts w:ascii="Arial" w:hAnsi="Arial" w:eastAsia="Arial" w:cs="Arial"/>
            <w:color w:val="155CAA"/>
            <w:u w:val="single"/>
          </w:rPr>
          <w:t xml:space="preserve">5 Budget inkoop sociaal domein ontwikkeling 2016-2017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5309" w:history="1">
        <w:r>
          <w:rPr>
            <w:rFonts w:ascii="Arial" w:hAnsi="Arial" w:eastAsia="Arial" w:cs="Arial"/>
            <w:color w:val="155CAA"/>
            <w:u w:val="single"/>
          </w:rPr>
          <w:t xml:space="preserve">6 Jaarkrediet 2015-2016 GrESCo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5311" w:history="1">
        <w:r>
          <w:rPr>
            <w:rFonts w:ascii="Arial" w:hAnsi="Arial" w:eastAsia="Arial" w:cs="Arial"/>
            <w:color w:val="155CAA"/>
            <w:u w:val="single"/>
          </w:rPr>
          <w:t xml:space="preserve">7 Nacalculatie nieuwbouw gymnastiekzalen Violenstraat 4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5313" w:history="1">
        <w:r>
          <w:rPr>
            <w:rFonts w:ascii="Arial" w:hAnsi="Arial" w:eastAsia="Arial" w:cs="Arial"/>
            <w:color w:val="155CAA"/>
            <w:u w:val="single"/>
          </w:rPr>
          <w:t xml:space="preserve">8 Verordening Tegenprestatie Participatiewet  IOAW en IOAZ 2015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5308" w:history="1">
        <w:r>
          <w:rPr>
            <w:rFonts w:ascii="Arial" w:hAnsi="Arial" w:eastAsia="Arial" w:cs="Arial"/>
            <w:color w:val="155CAA"/>
            <w:u w:val="single"/>
          </w:rPr>
          <w:t xml:space="preserve">9 Wijzigingen APVG door invoering Digitaal Opkopers Register ivm helingbestrijding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5306" w:history="1">
        <w:r>
          <w:rPr>
            <w:rFonts w:ascii="Arial" w:hAnsi="Arial" w:eastAsia="Arial" w:cs="Arial"/>
            <w:color w:val="155CAA"/>
            <w:u w:val="single"/>
          </w:rPr>
          <w:t xml:space="preserve">10 Woonvisie Wonen in Stad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5307" w:history="1">
        <w:r>
          <w:rPr>
            <w:rFonts w:ascii="Arial" w:hAnsi="Arial" w:eastAsia="Arial" w:cs="Arial"/>
            <w:color w:val="155CAA"/>
            <w:u w:val="single"/>
          </w:rPr>
          <w:t xml:space="preserve">11 Topsportzorgcentrum Corpus den Hoorn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5305" w:history="1">
        <w:r>
          <w:rPr>
            <w:rFonts w:ascii="Arial" w:hAnsi="Arial" w:eastAsia="Arial" w:cs="Arial"/>
            <w:color w:val="155CAA"/>
            <w:u w:val="single"/>
          </w:rPr>
          <w:t xml:space="preserve">12 Omgevingsdienst Groningen Ontwerpbegroting 2016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5304" w:history="1">
        <w:r>
          <w:rPr>
            <w:rFonts w:ascii="Arial" w:hAnsi="Arial" w:eastAsia="Arial" w:cs="Arial"/>
            <w:color w:val="155CAA"/>
            <w:u w:val="single"/>
          </w:rPr>
          <w:t xml:space="preserve">13 Herziene grondexploitatie revitalisering bedrijventerreinen Zuid Oost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5303" w:history="1">
        <w:r>
          <w:rPr>
            <w:rFonts w:ascii="Arial" w:hAnsi="Arial" w:eastAsia="Arial" w:cs="Arial"/>
            <w:color w:val="155CAA"/>
            <w:u w:val="single"/>
          </w:rPr>
          <w:t xml:space="preserve">14 Onderzoek Energiebeleid Rekenkamercommissie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5315"/>
      <w:r w:rsidRPr="00A448AC">
        <w:rPr>
          <w:rFonts w:ascii="Arial" w:hAnsi="Arial" w:cs="Arial"/>
          <w:b/>
          <w:bCs/>
          <w:color w:val="303F4C"/>
          <w:lang w:val="en-US"/>
        </w:rPr>
        <w:t>Concept Binnenstadsvisie Bestemming Binnenstad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29-05-2015 00:00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concept visie bestemming binnenstad.pdf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29-05-2015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16,20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Concept Binnenstadsvisie Bestemming Binnenstad.pdf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29-05-2015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311,41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5316"/>
      <w:r w:rsidRPr="00A448AC">
        <w:rPr>
          <w:rFonts w:ascii="Arial" w:hAnsi="Arial" w:cs="Arial"/>
          <w:b/>
          <w:bCs/>
          <w:color w:val="303F4C"/>
          <w:lang w:val="en-US"/>
        </w:rPr>
        <w:t>Financieel meerjarenbeeld 2016-2019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29-05-2015 00:00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Financieel meerjarenbeeld 2016-2019.pdf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29-05-2015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1,68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5314"/>
      <w:r w:rsidRPr="00A448AC">
        <w:rPr>
          <w:rFonts w:ascii="Arial" w:hAnsi="Arial" w:cs="Arial"/>
          <w:b/>
          <w:bCs/>
          <w:color w:val="303F4C"/>
          <w:lang w:val="en-US"/>
        </w:rPr>
        <w:t>Maatschappelijke participatie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28-05-2015 00:00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Maatschappelijke participatie.pdf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29-05-2015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563,57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5310"/>
      <w:r w:rsidRPr="00A448AC">
        <w:rPr>
          <w:rFonts w:ascii="Arial" w:hAnsi="Arial" w:cs="Arial"/>
          <w:b/>
          <w:bCs/>
          <w:color w:val="303F4C"/>
          <w:lang w:val="en-US"/>
        </w:rPr>
        <w:t>Begrotingswijzigingen 1e kwartaal 2015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28-05-2015 00:00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Begrotingswijzigingen 1e kwartaal 2015.pdf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28-05-2015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1,33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5312"/>
      <w:r w:rsidRPr="00A448AC">
        <w:rPr>
          <w:rFonts w:ascii="Arial" w:hAnsi="Arial" w:cs="Arial"/>
          <w:b/>
          <w:bCs/>
          <w:color w:val="303F4C"/>
          <w:lang w:val="en-US"/>
        </w:rPr>
        <w:t>Budget inkoop sociaal domein ontwikkeling 2016-2017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28-05-2015 00:00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Budget inkoop sociaal domein ontwikkeling 2016-2017.pdf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28-05-2015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512,05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5309"/>
      <w:r w:rsidRPr="00A448AC">
        <w:rPr>
          <w:rFonts w:ascii="Arial" w:hAnsi="Arial" w:cs="Arial"/>
          <w:b/>
          <w:bCs/>
          <w:color w:val="303F4C"/>
          <w:lang w:val="en-US"/>
        </w:rPr>
        <w:t>Jaarkrediet 2015-2016 GrESCo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28-05-2015 00:00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Jaarkrediet 2015-2016 GrESCo.pdf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28-05-2015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4,27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5311"/>
      <w:r w:rsidRPr="00A448AC">
        <w:rPr>
          <w:rFonts w:ascii="Arial" w:hAnsi="Arial" w:cs="Arial"/>
          <w:b/>
          <w:bCs/>
          <w:color w:val="303F4C"/>
          <w:lang w:val="en-US"/>
        </w:rPr>
        <w:t>Nacalculatie nieuwbouw gymnastiekzalen Violenstraat 4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28-05-2015 00:00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Nacalculatie nieuwbouw gymnastiekzalen Violenstraat 4.pdf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28-05-2015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548,20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5313"/>
      <w:r w:rsidRPr="00A448AC">
        <w:rPr>
          <w:rFonts w:ascii="Arial" w:hAnsi="Arial" w:cs="Arial"/>
          <w:b/>
          <w:bCs/>
          <w:color w:val="303F4C"/>
          <w:lang w:val="en-US"/>
        </w:rPr>
        <w:t>Verordening Tegenprestatie Participatiewet  IOAW en IOAZ 2015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28-05-2015 00:00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Corrigendum inzake raadsvoorstel verordening tegenprestatie Participatiewet  IOAW en IOAZ 2015.pdf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28-05-2015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23,60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Verordening Tegenprestatie Participatiewet  IOAW en IOAZ 2015.pdf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28-05-2015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494,44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5308"/>
      <w:r w:rsidRPr="00A448AC">
        <w:rPr>
          <w:rFonts w:ascii="Arial" w:hAnsi="Arial" w:cs="Arial"/>
          <w:b/>
          <w:bCs/>
          <w:color w:val="303F4C"/>
          <w:lang w:val="en-US"/>
        </w:rPr>
        <w:t>Wijzigingen APVG door invoering Digitaal Opkopers Register ivm helingbestrijding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28-05-2015 00:00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Wijzigingen APVG door invoering Digitaal Opkopers Register ivm helingbestrijding.pdf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28-05-2015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414,46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5306"/>
      <w:r w:rsidRPr="00A448AC">
        <w:rPr>
          <w:rFonts w:ascii="Arial" w:hAnsi="Arial" w:cs="Arial"/>
          <w:b/>
          <w:bCs/>
          <w:color w:val="303F4C"/>
          <w:lang w:val="en-US"/>
        </w:rPr>
        <w:t>Woonvisie Wonen in Stad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22-05-2015 00:00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Woonvisie - wonen in stad.pdf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28-05-2015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13,05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Woonvisie Wonen in Stad.pdf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28-05-2015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4,73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5307"/>
      <w:r w:rsidRPr="00A448AC">
        <w:rPr>
          <w:rFonts w:ascii="Arial" w:hAnsi="Arial" w:cs="Arial"/>
          <w:b/>
          <w:bCs/>
          <w:color w:val="303F4C"/>
          <w:lang w:val="en-US"/>
        </w:rPr>
        <w:t>Topsportzorgcentrum Corpus den Hoorn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22-05-2015 00:00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Topsportzorgcentrum Corpus den Hoorn.pdf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22-05-2015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4,20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5305"/>
      <w:r w:rsidRPr="00A448AC">
        <w:rPr>
          <w:rFonts w:ascii="Arial" w:hAnsi="Arial" w:cs="Arial"/>
          <w:b/>
          <w:bCs/>
          <w:color w:val="303F4C"/>
          <w:lang w:val="en-US"/>
        </w:rPr>
        <w:t>Omgevingsdienst Groningen Ontwerpbegroting 2016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18-05-2015 00:00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Omgevingsdienst Groningen Ontwerpbegroting 2016.pdf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19-05-2015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5,62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5304"/>
      <w:r w:rsidRPr="00A448AC">
        <w:rPr>
          <w:rFonts w:ascii="Arial" w:hAnsi="Arial" w:cs="Arial"/>
          <w:b/>
          <w:bCs/>
          <w:color w:val="303F4C"/>
          <w:lang w:val="en-US"/>
        </w:rPr>
        <w:t>Herziene grondexploitatie revitalisering bedrijventerreinen Zuid Oost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18-05-2015 00:00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Herziene grondexploitatie revitalisering bedrijventerreinen Zuid Oost.pdf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18-05-2015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719,29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5303"/>
      <w:r w:rsidRPr="00A448AC">
        <w:rPr>
          <w:rFonts w:ascii="Arial" w:hAnsi="Arial" w:cs="Arial"/>
          <w:b/>
          <w:bCs/>
          <w:color w:val="303F4C"/>
          <w:lang w:val="en-US"/>
        </w:rPr>
        <w:t>Onderzoek Energiebeleid Rekenkamercommissie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01-05-2015 00:00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RKC rapport Groningen energieneutraal 2035.pdf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01-05-2015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435,83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Onderzoek Energiebeleid Rekenkamercommissie.pdf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01-05-2015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249,83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gemeenteraad.groningen.nl//Documenten/Bijlage/concept-visie-bestemming-binnenstad.pdf" TargetMode="External" /><Relationship Id="rId25" Type="http://schemas.openxmlformats.org/officeDocument/2006/relationships/hyperlink" Target="https://gemeenteraad.groningen.nl//Documenten/Raadsvoorstel/Concept-Binnenstadsvisie-Bestemming-Binnenstad-3.pdf" TargetMode="External" /><Relationship Id="rId26" Type="http://schemas.openxmlformats.org/officeDocument/2006/relationships/hyperlink" Target="https://gemeenteraad.groningen.nl//Documenten/Raadsvoorstel/Financieel-meerjarenbeeld-2016-2019-2.pdf" TargetMode="External" /><Relationship Id="rId27" Type="http://schemas.openxmlformats.org/officeDocument/2006/relationships/hyperlink" Target="https://gemeenteraad.groningen.nl//Documenten/Raadsvoorstel/Maatschappelijke-participatie-3.pdf" TargetMode="External" /><Relationship Id="rId28" Type="http://schemas.openxmlformats.org/officeDocument/2006/relationships/hyperlink" Target="https://gemeenteraad.groningen.nl//Documenten/Raadsvoorstel/Begrotingswijzigingen-1e-kwartaal-2015-3.pdf" TargetMode="External" /><Relationship Id="rId29" Type="http://schemas.openxmlformats.org/officeDocument/2006/relationships/hyperlink" Target="https://gemeenteraad.groningen.nl//Documenten/Raadsvoorstel/Budget-inkoop-sociaal-domein-ontwikkeling-2016-2017-2.pdf" TargetMode="External" /><Relationship Id="rId36" Type="http://schemas.openxmlformats.org/officeDocument/2006/relationships/hyperlink" Target="https://gemeenteraad.groningen.nl//Documenten/Raadsvoorstel/Jaarkrediet-2015-2016-GrESCo-3.pdf" TargetMode="External" /><Relationship Id="rId37" Type="http://schemas.openxmlformats.org/officeDocument/2006/relationships/hyperlink" Target="https://gemeenteraad.groningen.nl//Documenten/Raadsvoorstel/Nacalculatie-nieuwbouw-gymnastiekzalen-Violenstraat-4-3.pdf" TargetMode="External" /><Relationship Id="rId38" Type="http://schemas.openxmlformats.org/officeDocument/2006/relationships/hyperlink" Target="https://gemeenteraad.groningen.nl//Documenten/Bijlage/Corrigendum-inzake-raadsvoorstel-verordening-tegenprestatie-Participatiewet-IOAW-en-IOAZ-2015.pdf" TargetMode="External" /><Relationship Id="rId39" Type="http://schemas.openxmlformats.org/officeDocument/2006/relationships/hyperlink" Target="https://gemeenteraad.groningen.nl//Documenten/Raadsvoorstel/Verordening-Tegenprestatie-Participatiewet-IOAW-en-IOAZ-2015-3.pdf" TargetMode="External" /><Relationship Id="rId40" Type="http://schemas.openxmlformats.org/officeDocument/2006/relationships/hyperlink" Target="https://gemeenteraad.groningen.nl//Documenten/Raadsvoorstel/Wijzigingen-APVG-door-invoering-Digitaal-Opkopers-Register-ivm-helingbestrijding-2.pdf" TargetMode="External" /><Relationship Id="rId41" Type="http://schemas.openxmlformats.org/officeDocument/2006/relationships/hyperlink" Target="https://gemeenteraad.groningen.nl//Documenten/Bijlage/Woonvisie-wonen-in-stad.pdf" TargetMode="External" /><Relationship Id="rId42" Type="http://schemas.openxmlformats.org/officeDocument/2006/relationships/hyperlink" Target="https://gemeenteraad.groningen.nl//Documenten/Raadsvoorstel/Woonvisie-Wonen-in-Stad-6.pdf" TargetMode="External" /><Relationship Id="rId43" Type="http://schemas.openxmlformats.org/officeDocument/2006/relationships/hyperlink" Target="https://gemeenteraad.groningen.nl//Documenten/Raadsvoorstel/Topsportzorgcentrum-Corpus-den-Hoorn.pdf" TargetMode="External" /><Relationship Id="rId44" Type="http://schemas.openxmlformats.org/officeDocument/2006/relationships/hyperlink" Target="https://gemeenteraad.groningen.nl//Documenten/Raadsvoorstel/Omgevingsdienst-Groningen-Ontwerpbegroting-2016-3.pdf" TargetMode="External" /><Relationship Id="rId45" Type="http://schemas.openxmlformats.org/officeDocument/2006/relationships/hyperlink" Target="https://gemeenteraad.groningen.nl//Documenten/Raadsvoorstel/Herziene-grondexploitatie-revitalisering-bedrijventerreinen-Zuid-Oost-2.pdf" TargetMode="External" /><Relationship Id="rId46" Type="http://schemas.openxmlformats.org/officeDocument/2006/relationships/hyperlink" Target="https://gemeenteraad.groningen.nl//Documenten/Bijlage/RKC-rapport-Groningen-energieneutraal-2035.pdf" TargetMode="External" /><Relationship Id="rId47" Type="http://schemas.openxmlformats.org/officeDocument/2006/relationships/hyperlink" Target="https://gemeenteraad.groningen.nl//Documenten/Raadsvoorstel/Onderzoek-Energiebeleid-Rekenkamercommissie-3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