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3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Facetherziening Parkeren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2" w:history="1">
        <w:r>
          <w:rPr>
            <w:rFonts w:ascii="Arial" w:hAnsi="Arial" w:eastAsia="Arial" w:cs="Arial"/>
            <w:color w:val="155CAA"/>
            <w:u w:val="single"/>
          </w:rPr>
          <w:t xml:space="preserve">2 Definitief ontwerp Busknooppunt UMCG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1" w:history="1">
        <w:r>
          <w:rPr>
            <w:rFonts w:ascii="Arial" w:hAnsi="Arial" w:eastAsia="Arial" w:cs="Arial"/>
            <w:color w:val="155CAA"/>
            <w:u w:val="single"/>
          </w:rPr>
          <w:t xml:space="preserve">3 Financiële jaarstukken PG&amp;amp;Z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0" w:history="1">
        <w:r>
          <w:rPr>
            <w:rFonts w:ascii="Arial" w:hAnsi="Arial" w:eastAsia="Arial" w:cs="Arial"/>
            <w:color w:val="155CAA"/>
            <w:u w:val="single"/>
          </w:rPr>
          <w:t xml:space="preserve">4 Hernieuwde vaststelling bestemmingsplan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9" w:history="1">
        <w:r>
          <w:rPr>
            <w:rFonts w:ascii="Arial" w:hAnsi="Arial" w:eastAsia="Arial" w:cs="Arial"/>
            <w:color w:val="155CAA"/>
            <w:u w:val="single"/>
          </w:rPr>
          <w:t xml:space="preserve">5 Kredietaanvraag maatregelen auto Netwerkanalyse Groningen-Assen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8" w:history="1">
        <w:r>
          <w:rPr>
            <w:rFonts w:ascii="Arial" w:hAnsi="Arial" w:eastAsia="Arial" w:cs="Arial"/>
            <w:color w:val="155CAA"/>
            <w:u w:val="single"/>
          </w:rPr>
          <w:t xml:space="preserve">6 Plankosten Verkenning Westelijke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7" w:history="1">
        <w:r>
          <w:rPr>
            <w:rFonts w:ascii="Arial" w:hAnsi="Arial" w:eastAsia="Arial" w:cs="Arial"/>
            <w:color w:val="155CAA"/>
            <w:u w:val="single"/>
          </w:rPr>
          <w:t xml:space="preserve">7 Bestemmingsplan  Vishoek  Hoekstraat en Muurstraat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4" w:history="1">
        <w:r>
          <w:rPr>
            <w:rFonts w:ascii="Arial" w:hAnsi="Arial" w:eastAsia="Arial" w:cs="Arial"/>
            <w:color w:val="155CAA"/>
            <w:u w:val="single"/>
          </w:rPr>
          <w:t xml:space="preserve">8 Herziene exploitatiebegroting Helpermaar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5" w:history="1">
        <w:r>
          <w:rPr>
            <w:rFonts w:ascii="Arial" w:hAnsi="Arial" w:eastAsia="Arial" w:cs="Arial"/>
            <w:color w:val="155CAA"/>
            <w:u w:val="single"/>
          </w:rPr>
          <w:t xml:space="preserve">9 Kredietaanvraag huisvesting WIJ team de Wijert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6" w:history="1">
        <w:r>
          <w:rPr>
            <w:rFonts w:ascii="Arial" w:hAnsi="Arial" w:eastAsia="Arial" w:cs="Arial"/>
            <w:color w:val="155CAA"/>
            <w:u w:val="single"/>
          </w:rPr>
          <w:t xml:space="preserve">10 Regeling garantstelling leningen breedtesport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1" w:history="1">
        <w:r>
          <w:rPr>
            <w:rFonts w:ascii="Arial" w:hAnsi="Arial" w:eastAsia="Arial" w:cs="Arial"/>
            <w:color w:val="155CAA"/>
            <w:u w:val="single"/>
          </w:rPr>
          <w:t xml:space="preserve">11 Aanvullend krediet afwikkeling project Noordzeebrug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2" w:history="1">
        <w:r>
          <w:rPr>
            <w:rFonts w:ascii="Arial" w:hAnsi="Arial" w:eastAsia="Arial" w:cs="Arial"/>
            <w:color w:val="155CAA"/>
            <w:u w:val="single"/>
          </w:rPr>
          <w:t xml:space="preserve">12 Meerjarenprogramma Sport  bewegen 2016 - 2020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3" w:history="1">
        <w:r>
          <w:rPr>
            <w:rFonts w:ascii="Arial" w:hAnsi="Arial" w:eastAsia="Arial" w:cs="Arial"/>
            <w:color w:val="155CAA"/>
            <w:u w:val="single"/>
          </w:rPr>
          <w:t xml:space="preserve">13 Ontwerpbesluit tot het erkennen van de waterbodemkwaliteitskaart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9" w:history="1">
        <w:r>
          <w:rPr>
            <w:rFonts w:ascii="Arial" w:hAnsi="Arial" w:eastAsia="Arial" w:cs="Arial"/>
            <w:color w:val="155CAA"/>
            <w:u w:val="single"/>
          </w:rPr>
          <w:t xml:space="preserve">14 Krediet 2e fase P+R Hoogkerk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8" w:history="1">
        <w:r>
          <w:rPr>
            <w:rFonts w:ascii="Arial" w:hAnsi="Arial" w:eastAsia="Arial" w:cs="Arial"/>
            <w:color w:val="155CAA"/>
            <w:u w:val="single"/>
          </w:rPr>
          <w:t xml:space="preserve">15 Uitgangspunten en proces grootschalige windenergie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3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Facetherziening Parkeren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Facetherziening Parkeren.pdf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2"/>
      <w:r w:rsidRPr="00A448AC">
        <w:rPr>
          <w:rFonts w:ascii="Arial" w:hAnsi="Arial" w:cs="Arial"/>
          <w:b/>
          <w:bCs/>
          <w:color w:val="303F4C"/>
          <w:lang w:val="en-US"/>
        </w:rPr>
        <w:t>Definitief ontwerp Busknooppunt UMCG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Busknooppunt UMCG Noord.pdf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1"/>
      <w:r w:rsidRPr="00A448AC">
        <w:rPr>
          <w:rFonts w:ascii="Arial" w:hAnsi="Arial" w:cs="Arial"/>
          <w:b/>
          <w:bCs/>
          <w:color w:val="303F4C"/>
          <w:lang w:val="en-US"/>
        </w:rPr>
        <w:t>Financiële jaarstukken PG&amp;amp;Z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jaarstukken PG&amp;amp;Z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0"/>
      <w:r w:rsidRPr="00A448AC">
        <w:rPr>
          <w:rFonts w:ascii="Arial" w:hAnsi="Arial" w:cs="Arial"/>
          <w:b/>
          <w:bCs/>
          <w:color w:val="303F4C"/>
          <w:lang w:val="en-US"/>
        </w:rPr>
        <w:t>Hernieuwde vaststelling bestemmingsplan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regels en toelichting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6.4.a verbeelding Kader 1 - 19 april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6.4b verbeelding Kader 2 - 5 april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6.4c verbeelding Kader 3 - 5 april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 Kappenkaart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6.6  Cultuurhistorische Waardenkaart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6.7 Aanwijzing Beschermd Stadsgezicht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6.8  Akoestisch onderzoek Pomphuis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6.9 Cultuurhistorische Verkenning losse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6.11  Inspraakverslag voorontwerp losse bijlage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6.10 Bijlageboek omgevingsaspecten losse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Hernieuwde vaststelling bestemmingsplan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9"/>
      <w:r w:rsidRPr="00A448AC">
        <w:rPr>
          <w:rFonts w:ascii="Arial" w:hAnsi="Arial" w:cs="Arial"/>
          <w:b/>
          <w:bCs/>
          <w:color w:val="303F4C"/>
          <w:lang w:val="en-US"/>
        </w:rPr>
        <w:t>Kredietaanvraag maatregelen auto Netwerkanalyse Groningen-Assen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maatregelen auto Netwerkanalyse Groningen-Assen.pdf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8"/>
      <w:r w:rsidRPr="00A448AC">
        <w:rPr>
          <w:rFonts w:ascii="Arial" w:hAnsi="Arial" w:cs="Arial"/>
          <w:b/>
          <w:bCs/>
          <w:color w:val="303F4C"/>
          <w:lang w:val="en-US"/>
        </w:rPr>
        <w:t>Plankosten Verkenning Westelijke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Plankosten Verkenning Westelijke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7"/>
      <w:r w:rsidRPr="00A448AC">
        <w:rPr>
          <w:rFonts w:ascii="Arial" w:hAnsi="Arial" w:cs="Arial"/>
          <w:b/>
          <w:bCs/>
          <w:color w:val="303F4C"/>
          <w:lang w:val="en-US"/>
        </w:rPr>
        <w:t>Bestemmingsplan  Vishoek  Hoekstraat en Muurstraat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Vishoek Hoekstraat en Muurstraat rv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 Vishoek  Hoekstraat en Muurstraat.pdf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4"/>
      <w:r w:rsidRPr="00A448AC">
        <w:rPr>
          <w:rFonts w:ascii="Arial" w:hAnsi="Arial" w:cs="Arial"/>
          <w:b/>
          <w:bCs/>
          <w:color w:val="303F4C"/>
          <w:lang w:val="en-US"/>
        </w:rPr>
        <w:t>Herziene exploitatiebegroting Helpermaar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exploitatiebegroting Helpermaar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5"/>
      <w:r w:rsidRPr="00A448AC">
        <w:rPr>
          <w:rFonts w:ascii="Arial" w:hAnsi="Arial" w:cs="Arial"/>
          <w:b/>
          <w:bCs/>
          <w:color w:val="303F4C"/>
          <w:lang w:val="en-US"/>
        </w:rPr>
        <w:t>Kredietaanvraag huisvesting WIJ team de Wijert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huisvesting WIJ team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6"/>
      <w:r w:rsidRPr="00A448AC">
        <w:rPr>
          <w:rFonts w:ascii="Arial" w:hAnsi="Arial" w:cs="Arial"/>
          <w:b/>
          <w:bCs/>
          <w:color w:val="303F4C"/>
          <w:lang w:val="en-US"/>
        </w:rPr>
        <w:t>Regeling garantstelling leningen breedtesport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garantstelling leningen breedtesport.pdf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1"/>
      <w:r w:rsidRPr="00A448AC">
        <w:rPr>
          <w:rFonts w:ascii="Arial" w:hAnsi="Arial" w:cs="Arial"/>
          <w:b/>
          <w:bCs/>
          <w:color w:val="303F4C"/>
          <w:lang w:val="en-US"/>
        </w:rPr>
        <w:t>Aanvullend krediet afwikkeling project Noordzeebrug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afwikkeling project Noordzeebrug.pdf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2"/>
      <w:r w:rsidRPr="00A448AC">
        <w:rPr>
          <w:rFonts w:ascii="Arial" w:hAnsi="Arial" w:cs="Arial"/>
          <w:b/>
          <w:bCs/>
          <w:color w:val="303F4C"/>
          <w:lang w:val="en-US"/>
        </w:rPr>
        <w:t>Meerjarenprogramma Sport  bewegen 2016 - 2020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Sport  bewegen 2016 - 2020.pdf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3"/>
      <w:r w:rsidRPr="00A448AC">
        <w:rPr>
          <w:rFonts w:ascii="Arial" w:hAnsi="Arial" w:cs="Arial"/>
          <w:b/>
          <w:bCs/>
          <w:color w:val="303F4C"/>
          <w:lang w:val="en-US"/>
        </w:rPr>
        <w:t>Ontwerpbesluit tot het erkennen van de waterbodemkwaliteitskaart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tot het erkennen van de waterbodemkwaliteitskaart.pdf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9"/>
      <w:r w:rsidRPr="00A448AC">
        <w:rPr>
          <w:rFonts w:ascii="Arial" w:hAnsi="Arial" w:cs="Arial"/>
          <w:b/>
          <w:bCs/>
          <w:color w:val="303F4C"/>
          <w:lang w:val="en-US"/>
        </w:rPr>
        <w:t>Krediet 2e fase P+R Hoogkerk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2e fase P+R Hoogkerk.pdf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8"/>
      <w:r w:rsidRPr="00A448AC">
        <w:rPr>
          <w:rFonts w:ascii="Arial" w:hAnsi="Arial" w:cs="Arial"/>
          <w:b/>
          <w:bCs/>
          <w:color w:val="303F4C"/>
          <w:lang w:val="en-US"/>
        </w:rPr>
        <w:t>Uitgangspunten en proces grootschalige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en proces grootschalige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Facetherziening-Parkeren-2.pdf" TargetMode="External" /><Relationship Id="rId25" Type="http://schemas.openxmlformats.org/officeDocument/2006/relationships/hyperlink" Target="https://gemeenteraad.groningen.nl//Documenten/Raadsvoorstel/Definitief-ontwerp-Busknooppunt-UMCG-Noord-2.pdf" TargetMode="External" /><Relationship Id="rId26" Type="http://schemas.openxmlformats.org/officeDocument/2006/relationships/hyperlink" Target="https://gemeenteraad.groningen.nl//Documenten/Raadsvoorstel/Financiele-jaarstukken-PG-Z-2015.pdf" TargetMode="External" /><Relationship Id="rId27" Type="http://schemas.openxmlformats.org/officeDocument/2006/relationships/hyperlink" Target="https://gemeenteraad.groningen.nl//Documenten/Bijlage/6-3-regels-en-toelichting-2.pdf" TargetMode="External" /><Relationship Id="rId28" Type="http://schemas.openxmlformats.org/officeDocument/2006/relationships/hyperlink" Target="https://gemeenteraad.groningen.nl//Documenten/Bijlage/6-4-a-verbeelding-Kader-1-19-april-2016.pdf" TargetMode="External" /><Relationship Id="rId29" Type="http://schemas.openxmlformats.org/officeDocument/2006/relationships/hyperlink" Target="https://gemeenteraad.groningen.nl//Documenten/Bijlage/6-4b-verbeelding-Kader-2-5-april-2016.pdf" TargetMode="External" /><Relationship Id="rId36" Type="http://schemas.openxmlformats.org/officeDocument/2006/relationships/hyperlink" Target="https://gemeenteraad.groningen.nl//Documenten/Bijlage/6-4c-verbeelding-Kader-3-5-april-2016.pdf" TargetMode="External" /><Relationship Id="rId37" Type="http://schemas.openxmlformats.org/officeDocument/2006/relationships/hyperlink" Target="https://gemeenteraad.groningen.nl//Documenten/Bijlage/6-5-Kappenkaart-bijlage-bij-toelichting.pdf" TargetMode="External" /><Relationship Id="rId38" Type="http://schemas.openxmlformats.org/officeDocument/2006/relationships/hyperlink" Target="https://gemeenteraad.groningen.nl//Documenten/Bijlage/6-6-Cultuurhistorische-Waardenkaart-bijlage-bij-toelichting.pdf" TargetMode="External" /><Relationship Id="rId39" Type="http://schemas.openxmlformats.org/officeDocument/2006/relationships/hyperlink" Target="https://gemeenteraad.groningen.nl//Documenten/Bijlage/6-7-Aanwijzing-Beschermd-Stadsgezicht-bijlage-bij-toelichting.pdf" TargetMode="External" /><Relationship Id="rId40" Type="http://schemas.openxmlformats.org/officeDocument/2006/relationships/hyperlink" Target="https://gemeenteraad.groningen.nl//Documenten/Bijlage/6-8-Akoestisch-onderzoek-Pomphuis-bijlage-bij-toelichting.pdf" TargetMode="External" /><Relationship Id="rId41" Type="http://schemas.openxmlformats.org/officeDocument/2006/relationships/hyperlink" Target="https://gemeenteraad.groningen.nl//Documenten/Bijlage/6-9-Cultuurhistorische-Verkenning-losse-bijlage-bij-toelichting.pdf" TargetMode="External" /><Relationship Id="rId42" Type="http://schemas.openxmlformats.org/officeDocument/2006/relationships/hyperlink" Target="https://gemeenteraad.groningen.nl//Documenten/Bijlage/6-11-Inspraakverslag-voorontwerp-losse-bijlage-toelichting.pdf" TargetMode="External" /><Relationship Id="rId43" Type="http://schemas.openxmlformats.org/officeDocument/2006/relationships/hyperlink" Target="https://gemeenteraad.groningen.nl//Documenten/Bijlage/6-10-Bijlageboek-omgevingsaspecten-losse-bijlage-bij-toelichting.pdf" TargetMode="External" /><Relationship Id="rId44" Type="http://schemas.openxmlformats.org/officeDocument/2006/relationships/hyperlink" Target="https://gemeenteraad.groningen.nl//Documenten/Raadsvoorstel/Hernieuwde-vaststelling-bestemmingsplan-Binnenstad-3.pdf" TargetMode="External" /><Relationship Id="rId45" Type="http://schemas.openxmlformats.org/officeDocument/2006/relationships/hyperlink" Target="https://gemeenteraad.groningen.nl//Documenten/Raadsvoorstel/Kredietaanvraag-maatregelen-auto-Netwerkanalyse-Groningen-Assen-3.pdf" TargetMode="External" /><Relationship Id="rId46" Type="http://schemas.openxmlformats.org/officeDocument/2006/relationships/hyperlink" Target="https://gemeenteraad.groningen.nl//Documenten/Raadsvoorstel/Plankosten-Verkenning-Westelijke-Ringweg-3.pdf" TargetMode="External" /><Relationship Id="rId47" Type="http://schemas.openxmlformats.org/officeDocument/2006/relationships/hyperlink" Target="https://gemeenteraad.groningen.nl//Documenten/Bijlage/Bijlage-kaart-Vishoek-Hoekstraat-en-Muurstraat-rv-verbeelding.pdf" TargetMode="External" /><Relationship Id="rId54" Type="http://schemas.openxmlformats.org/officeDocument/2006/relationships/hyperlink" Target="https://gemeenteraad.groningen.nl//Documenten/Raadsvoorstel/Bestemmingsplan-Vishoek-Hoekstraat-en-Muurstraat-3.pdf" TargetMode="External" /><Relationship Id="rId55" Type="http://schemas.openxmlformats.org/officeDocument/2006/relationships/hyperlink" Target="https://gemeenteraad.groningen.nl//Documenten/Raadsvoorstel/Herziene-exploitatiebegroting-Helpermaar-2016-3.pdf" TargetMode="External" /><Relationship Id="rId56" Type="http://schemas.openxmlformats.org/officeDocument/2006/relationships/hyperlink" Target="https://gemeenteraad.groningen.nl//Documenten/Raadsvoorstel/Kredietaanvraag-huisvesting-WIJ-team-de-Wijert-3.pdf" TargetMode="External" /><Relationship Id="rId57" Type="http://schemas.openxmlformats.org/officeDocument/2006/relationships/hyperlink" Target="https://gemeenteraad.groningen.nl//Documenten/Raadsvoorstel/Regeling-garantstelling-leningen-breedtesport-2.pdf" TargetMode="External" /><Relationship Id="rId58" Type="http://schemas.openxmlformats.org/officeDocument/2006/relationships/hyperlink" Target="https://gemeenteraad.groningen.nl//Documenten/Raadsvoorstel/Aanvullend-krediet-afwikkeling-project-Noordzeebrug-2.pdf" TargetMode="External" /><Relationship Id="rId59" Type="http://schemas.openxmlformats.org/officeDocument/2006/relationships/hyperlink" Target="https://gemeenteraad.groningen.nl//Documenten/Raadsvoorstel/Meerjarenprogramma-Sport-bewegen-2016-2020-2.pdf" TargetMode="External" /><Relationship Id="rId60" Type="http://schemas.openxmlformats.org/officeDocument/2006/relationships/hyperlink" Target="https://gemeenteraad.groningen.nl//Documenten/Raadsvoorstel/Ontwerpbesluit-tot-het-erkennen-van-de-waterbodemkwaliteitskaart-3.pdf" TargetMode="External" /><Relationship Id="rId61" Type="http://schemas.openxmlformats.org/officeDocument/2006/relationships/hyperlink" Target="https://gemeenteraad.groningen.nl//Documenten/Raadsvoorstel/Krediet-2e-fase-P-R-Hoogkerk-2.pdf" TargetMode="External" /><Relationship Id="rId62" Type="http://schemas.openxmlformats.org/officeDocument/2006/relationships/hyperlink" Target="https://gemeenteraad.groningen.nl//Documenten/Raadsvoorstel/Uitgangspunten-en-proces-grootschalige-windenergi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