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8" w:history="1">
        <w:r>
          <w:rPr>
            <w:rFonts w:ascii="Arial" w:hAnsi="Arial" w:eastAsia="Arial" w:cs="Arial"/>
            <w:color w:val="155CAA"/>
            <w:u w:val="single"/>
          </w:rPr>
          <w:t xml:space="preserve">1 Herijking afval- en grondstoffenbeleid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7" w:history="1">
        <w:r>
          <w:rPr>
            <w:rFonts w:ascii="Arial" w:hAnsi="Arial" w:eastAsia="Arial" w:cs="Arial"/>
            <w:color w:val="155CAA"/>
            <w:u w:val="single"/>
          </w:rPr>
          <w:t xml:space="preserve">2 Steunpakket COVID-19 Cultuur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2" w:history="1">
        <w:r>
          <w:rPr>
            <w:rFonts w:ascii="Arial" w:hAnsi="Arial" w:eastAsia="Arial" w:cs="Arial"/>
            <w:color w:val="155CAA"/>
            <w:u w:val="single"/>
          </w:rPr>
          <w:t xml:space="preserve">3 Actualisatie krediet Groninger Spoorzone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9" w:history="1">
        <w:r>
          <w:rPr>
            <w:rFonts w:ascii="Arial" w:hAnsi="Arial" w:eastAsia="Arial" w:cs="Arial"/>
            <w:color w:val="155CAA"/>
            <w:u w:val="single"/>
          </w:rPr>
          <w:t xml:space="preserve">4 Bebouwde kom Wet Natuurbescherming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8" w:history="1">
        <w:r>
          <w:rPr>
            <w:rFonts w:ascii="Arial" w:hAnsi="Arial" w:eastAsia="Arial" w:cs="Arial"/>
            <w:color w:val="155CAA"/>
            <w:u w:val="single"/>
          </w:rPr>
          <w:t xml:space="preserve">5 Erfgoedverordening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3" w:history="1">
        <w:r>
          <w:rPr>
            <w:rFonts w:ascii="Arial" w:hAnsi="Arial" w:eastAsia="Arial" w:cs="Arial"/>
            <w:color w:val="155CAA"/>
            <w:u w:val="single"/>
          </w:rPr>
          <w:t xml:space="preserve">6 Reitdiepzone -kredietaanvraag aanpak Friesestraatweg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4" w:history="1">
        <w:r>
          <w:rPr>
            <w:rFonts w:ascii="Arial" w:hAnsi="Arial" w:eastAsia="Arial" w:cs="Arial"/>
            <w:color w:val="155CAA"/>
            <w:u w:val="single"/>
          </w:rPr>
          <w:t xml:space="preserve">7 Reitdiepzone kredietaanvraag en vaststelling Grex Friesestraatweg 181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8"/>
      <w:r w:rsidRPr="00A448AC">
        <w:rPr>
          <w:rFonts w:ascii="Arial" w:hAnsi="Arial" w:cs="Arial"/>
          <w:b/>
          <w:bCs/>
          <w:color w:val="303F4C"/>
          <w:lang w:val="en-US"/>
        </w:rPr>
        <w:t>Herijking afval- en grondstoffenbeleid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afval- en grondstoffenbeleid (gewijzigde versie per 4-9-2020)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Herijking afval- en grondstoffenbeleid keuzenota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7"/>
      <w:r w:rsidRPr="00A448AC">
        <w:rPr>
          <w:rFonts w:ascii="Arial" w:hAnsi="Arial" w:cs="Arial"/>
          <w:b/>
          <w:bCs/>
          <w:color w:val="303F4C"/>
          <w:lang w:val="en-US"/>
        </w:rPr>
        <w:t>Steunpakket COVID-19 Cultuur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Steunpakket COVID-19 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steunpakket COVID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2"/>
      <w:r w:rsidRPr="00A448AC">
        <w:rPr>
          <w:rFonts w:ascii="Arial" w:hAnsi="Arial" w:cs="Arial"/>
          <w:b/>
          <w:bCs/>
          <w:color w:val="303F4C"/>
          <w:lang w:val="en-US"/>
        </w:rPr>
        <w:t>Actualisatie krediet Groninger Spoorzone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krediet Groninger spoorzone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9"/>
      <w:r w:rsidRPr="00A448AC">
        <w:rPr>
          <w:rFonts w:ascii="Arial" w:hAnsi="Arial" w:cs="Arial"/>
          <w:b/>
          <w:bCs/>
          <w:color w:val="303F4C"/>
          <w:lang w:val="en-US"/>
        </w:rPr>
        <w:t>Bebouwde kom Wet Natuurbescherming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Bebouwde kom Wet Natuurbescherming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bebouwde kom Wnb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8"/>
      <w:r w:rsidRPr="00A448AC">
        <w:rPr>
          <w:rFonts w:ascii="Arial" w:hAnsi="Arial" w:cs="Arial"/>
          <w:b/>
          <w:bCs/>
          <w:color w:val="303F4C"/>
          <w:lang w:val="en-US"/>
        </w:rPr>
        <w:t>Erfgoedverordening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Erfgoedverordening gemeente Groningen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3"/>
      <w:r w:rsidRPr="00A448AC">
        <w:rPr>
          <w:rFonts w:ascii="Arial" w:hAnsi="Arial" w:cs="Arial"/>
          <w:b/>
          <w:bCs/>
          <w:color w:val="303F4C"/>
          <w:lang w:val="en-US"/>
        </w:rPr>
        <w:t>Reitdiepzone -kredietaanvraag aanpak Friesestraatweg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Reitdiepzone -kredietaanvraag aanpak Friesestraatweg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4"/>
      <w:r w:rsidRPr="00A448AC">
        <w:rPr>
          <w:rFonts w:ascii="Arial" w:hAnsi="Arial" w:cs="Arial"/>
          <w:b/>
          <w:bCs/>
          <w:color w:val="303F4C"/>
          <w:lang w:val="en-US"/>
        </w:rPr>
        <w:t>Reitdiepzone kredietaanvraag en vaststelling Grex Friesestraatweg 181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Reitdiepzone kredietaanvraag en vaststelling Grex Friesestraatweg 181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ijking-afval-en-grondstoffenbeleid-gewijzigde-versie-per-4-9-2020.pdf" TargetMode="External" /><Relationship Id="rId25" Type="http://schemas.openxmlformats.org/officeDocument/2006/relationships/hyperlink" Target="https://gemeenteraad.groningen.nl//Documenten/Bijlage/Bijlage-Herijking-afval-en-grondstoffenbeleid-keuzenota.pdf" TargetMode="External" /><Relationship Id="rId26" Type="http://schemas.openxmlformats.org/officeDocument/2006/relationships/hyperlink" Target="https://gemeenteraad.groningen.nl//Documenten/Raadsvoorstel/Steunpakket-COVID-19-Cultuur.pdf" TargetMode="External" /><Relationship Id="rId27" Type="http://schemas.openxmlformats.org/officeDocument/2006/relationships/hyperlink" Target="https://gemeenteraad.groningen.nl//Documenten/Bijlage/Bijlage-steunpakket-COVID.pdf" TargetMode="External" /><Relationship Id="rId28" Type="http://schemas.openxmlformats.org/officeDocument/2006/relationships/hyperlink" Target="https://gemeenteraad.groningen.nl//Documenten/Raadsvoorstel/Actualisatie-krediet-Groninger-spoorzone.pdf" TargetMode="External" /><Relationship Id="rId29" Type="http://schemas.openxmlformats.org/officeDocument/2006/relationships/hyperlink" Target="https://gemeenteraad.groningen.nl//Documenten/Collegebrief/Bebouwde-kom-Wet-Natuurbescherming.pdf" TargetMode="External" /><Relationship Id="rId36" Type="http://schemas.openxmlformats.org/officeDocument/2006/relationships/hyperlink" Target="https://gemeenteraad.groningen.nl//Documenten/Bijlage/Bijlage-kaart-bebouwde-kom-Wnb.pdf" TargetMode="External" /><Relationship Id="rId37" Type="http://schemas.openxmlformats.org/officeDocument/2006/relationships/hyperlink" Target="https://gemeenteraad.groningen.nl//Documenten/Collegebrief/Erfgoedverordening-2020.pdf" TargetMode="External" /><Relationship Id="rId38" Type="http://schemas.openxmlformats.org/officeDocument/2006/relationships/hyperlink" Target="https://gemeenteraad.groningen.nl//Documenten/Bijlage/Bijlage-1-kaart.pdf" TargetMode="External" /><Relationship Id="rId39" Type="http://schemas.openxmlformats.org/officeDocument/2006/relationships/hyperlink" Target="https://gemeenteraad.groningen.nl//Documenten/Bijlage/Bijlage-2-Erfgoedverordening-gemeente-Groningen-2020.pdf" TargetMode="External" /><Relationship Id="rId40" Type="http://schemas.openxmlformats.org/officeDocument/2006/relationships/hyperlink" Target="https://gemeenteraad.groningen.nl//Documenten/Raadsvoorstel/Reitdiepzone-kredietaanvraag-aanpak-Friesestraatweg.pdf" TargetMode="External" /><Relationship Id="rId41" Type="http://schemas.openxmlformats.org/officeDocument/2006/relationships/hyperlink" Target="https://gemeenteraad.groningen.nl//Documenten/Raadsvoorstel/Reitdiepzone-kredietaanvraag-en-vaststelling-Grex-Friesestraatweg-18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