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3" w:history="1">
        <w:r>
          <w:rPr>
            <w:rFonts w:ascii="Arial" w:hAnsi="Arial" w:eastAsia="Arial" w:cs="Arial"/>
            <w:color w:val="155CAA"/>
            <w:u w:val="single"/>
          </w:rPr>
          <w:t xml:space="preserve">1 Beleidskader participatie 2025 en Participatieverordening gemeente Groningen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64" w:history="1">
        <w:r>
          <w:rPr>
            <w:rFonts w:ascii="Arial" w:hAnsi="Arial" w:eastAsia="Arial" w:cs="Arial"/>
            <w:color w:val="155CAA"/>
            <w:u w:val="single"/>
          </w:rPr>
          <w:t xml:space="preserve">2 Kadernota verbonden partijen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76" w:history="1">
        <w:r>
          <w:rPr>
            <w:rFonts w:ascii="Arial" w:hAnsi="Arial" w:eastAsia="Arial" w:cs="Arial"/>
            <w:color w:val="155CAA"/>
            <w:u w:val="single"/>
          </w:rPr>
          <w:t xml:space="preserve">3 Nota Bewonersorganisaties en -initiatieven Samen werken aan ideeën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66" w:history="1">
        <w:r>
          <w:rPr>
            <w:rFonts w:ascii="Arial" w:hAnsi="Arial" w:eastAsia="Arial" w:cs="Arial"/>
            <w:color w:val="155CAA"/>
            <w:u w:val="single"/>
          </w:rPr>
          <w:t xml:space="preserve">4 Rekenkameronderzoek gemeentelijke vennootschappen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31" w:history="1">
        <w:r>
          <w:rPr>
            <w:rFonts w:ascii="Arial" w:hAnsi="Arial" w:eastAsia="Arial" w:cs="Arial"/>
            <w:color w:val="155CAA"/>
            <w:u w:val="single"/>
          </w:rPr>
          <w:t xml:space="preserve">5 Herinrichting Parkweg vaststellen voorlopig ontwerp en voorbereidingskrediet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22" w:history="1">
        <w:r>
          <w:rPr>
            <w:rFonts w:ascii="Arial" w:hAnsi="Arial" w:eastAsia="Arial" w:cs="Arial"/>
            <w:color w:val="155CAA"/>
            <w:u w:val="single"/>
          </w:rPr>
          <w:t xml:space="preserve">6 Actualisatie 2025 Routekaart Groningen CO2-neutraal 2035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11" w:history="1">
        <w:r>
          <w:rPr>
            <w:rFonts w:ascii="Arial" w:hAnsi="Arial" w:eastAsia="Arial" w:cs="Arial"/>
            <w:color w:val="155CAA"/>
            <w:u w:val="single"/>
          </w:rPr>
          <w:t xml:space="preserve">7 Opheffen geheimhouding locatiestudies Holland Casino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15" w:history="1">
        <w:r>
          <w:rPr>
            <w:rFonts w:ascii="Arial" w:hAnsi="Arial" w:eastAsia="Arial" w:cs="Arial"/>
            <w:color w:val="155CAA"/>
            <w:u w:val="single"/>
          </w:rPr>
          <w:t xml:space="preserve">8 Variantenstudie Doorfietsroute Zuidlaren-Haren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18" w:history="1">
        <w:r>
          <w:rPr>
            <w:rFonts w:ascii="Arial" w:hAnsi="Arial" w:eastAsia="Arial" w:cs="Arial"/>
            <w:color w:val="155CAA"/>
            <w:u w:val="single"/>
          </w:rPr>
          <w:t xml:space="preserve">9 Verordening Stadjerspas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3"/>
      <w:r w:rsidRPr="00A448AC">
        <w:rPr>
          <w:rFonts w:ascii="Arial" w:hAnsi="Arial" w:cs="Arial"/>
          <w:b/>
          <w:bCs/>
          <w:color w:val="303F4C"/>
          <w:lang w:val="en-US"/>
        </w:rPr>
        <w:t>Beleidskader participatie 2025 en Participatieverordening gemeente Groningen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participatie 2025 en Participatieverordening gemeente Groningen 2025 versie 24-4-2025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 participatie 2025, Samen maken we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Participatieverordening Gemeente Groningen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Eindverslag Participatie en inspraakreacties -versie 28-4 (aanpassingen vetgedrukt)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64"/>
      <w:r w:rsidRPr="00A448AC">
        <w:rPr>
          <w:rFonts w:ascii="Arial" w:hAnsi="Arial" w:cs="Arial"/>
          <w:b/>
          <w:bCs/>
          <w:color w:val="303F4C"/>
          <w:lang w:val="en-US"/>
        </w:rPr>
        <w:t>Kadernota verbonden partijen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verbonden partijen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Kadernota verbonden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Kadernota verbonden partijen evaluatie 2019-2024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76"/>
      <w:r w:rsidRPr="00A448AC">
        <w:rPr>
          <w:rFonts w:ascii="Arial" w:hAnsi="Arial" w:cs="Arial"/>
          <w:b/>
          <w:bCs/>
          <w:color w:val="303F4C"/>
          <w:lang w:val="en-US"/>
        </w:rPr>
        <w:t>Nota Bewonersorganisaties en -initiatieven Samen werken aan ideeën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Bewonersorganisaties en -initiatieven Samen werken aan ideeen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 werken aan ideeen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66"/>
      <w:r w:rsidRPr="00A448AC">
        <w:rPr>
          <w:rFonts w:ascii="Arial" w:hAnsi="Arial" w:cs="Arial"/>
          <w:b/>
          <w:bCs/>
          <w:color w:val="303F4C"/>
          <w:lang w:val="en-US"/>
        </w:rPr>
        <w:t>Rekenkameronderzoek gemeentelijke vennootschappen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gemeentelijke vennootschappen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 aan de kant bij taak op afstand. Onderzoek gemeentelijke vennootschappen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31"/>
      <w:r w:rsidRPr="00A448AC">
        <w:rPr>
          <w:rFonts w:ascii="Arial" w:hAnsi="Arial" w:cs="Arial"/>
          <w:b/>
          <w:bCs/>
          <w:color w:val="303F4C"/>
          <w:lang w:val="en-US"/>
        </w:rPr>
        <w:t>Herinrichting Parkweg vaststellen voorlopig ontwerp en voorbereidingskrediet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Parkweg vaststellen voorlopig ontwerp en voorbereidingskrediet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Herinrichting Parkweg Voorlopig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Herinrichting Parkweg Ontwerptoelichting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22"/>
      <w:r w:rsidRPr="00A448AC">
        <w:rPr>
          <w:rFonts w:ascii="Arial" w:hAnsi="Arial" w:cs="Arial"/>
          <w:b/>
          <w:bCs/>
          <w:color w:val="303F4C"/>
          <w:lang w:val="en-US"/>
        </w:rPr>
        <w:t>Actualisatie 2025 Routekaart Groningen CO2-neutraal 2035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2025 Routekaart Groningen CO2-neutraal 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Routekaart richting 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Eindrapport consultatie bedrijven en instellingen over herijking Routekaart en EU-missie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Participatieverslag Routekaart Groningen CO2 neutraal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11"/>
      <w:r w:rsidRPr="00A448AC">
        <w:rPr>
          <w:rFonts w:ascii="Arial" w:hAnsi="Arial" w:cs="Arial"/>
          <w:b/>
          <w:bCs/>
          <w:color w:val="303F4C"/>
          <w:lang w:val="en-US"/>
        </w:rPr>
        <w:t>Opheffen geheimhouding locatiestudies Holland Casino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Opheffen geheimhouding locatiestudies Holland Casino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15"/>
      <w:r w:rsidRPr="00A448AC">
        <w:rPr>
          <w:rFonts w:ascii="Arial" w:hAnsi="Arial" w:cs="Arial"/>
          <w:b/>
          <w:bCs/>
          <w:color w:val="303F4C"/>
          <w:lang w:val="en-US"/>
        </w:rPr>
        <w:t>Variantenstudie Doorfietsroute Zuidlaren-Haren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Variantenstudie Doorfietsroute Zuidlaren-Haren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Hoofdrapportage variantenstudie Doorfietsroute Zuidlaren-Haren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Beoordeling Varianten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Verkenning Appelbergen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Betrokkenheid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Fietenquete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Informeren en Reageren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Reacties op e-mail en website stemvandeprovinciegroningen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Reactienota bij de verkenning naar het voorkeurstrace doorfietsroute Zuidlaren -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18"/>
      <w:r w:rsidRPr="00A448AC">
        <w:rPr>
          <w:rFonts w:ascii="Arial" w:hAnsi="Arial" w:cs="Arial"/>
          <w:b/>
          <w:bCs/>
          <w:color w:val="303F4C"/>
          <w:lang w:val="en-US"/>
        </w:rPr>
        <w:t>Verordening Stadjerspas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Stadjerspas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Stadjerspas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leidskader-participatie-2025-en-Participatieverordening-gemeente-Groningen-2025-versie-24-4-2025.pdf" TargetMode="External" /><Relationship Id="rId25" Type="http://schemas.openxmlformats.org/officeDocument/2006/relationships/hyperlink" Target="https://gemeenteraad.groningen.nl//Documenten/Bijlage-1-Beleidskade-participatie-2025-Samen-maken-we-Groningen.pdf" TargetMode="External" /><Relationship Id="rId26" Type="http://schemas.openxmlformats.org/officeDocument/2006/relationships/hyperlink" Target="https://gemeenteraad.groningen.nl//Documenten/Bijlage-2-Participatieverordening-Gemeente-Groningen-2025.pdf" TargetMode="External" /><Relationship Id="rId27" Type="http://schemas.openxmlformats.org/officeDocument/2006/relationships/hyperlink" Target="https://gemeenteraad.groningen.nl//Documenten/Bijlage-3-Eindverslag-Participatie-en-inspraakreacties-versie-28-4-aanpassingen-vetgedrukt.pdf" TargetMode="External" /><Relationship Id="rId28" Type="http://schemas.openxmlformats.org/officeDocument/2006/relationships/hyperlink" Target="https://gemeenteraad.groningen.nl//Documenten/Raadsvoorstel/Kadernota-verbonden-partijen-2025.pdf" TargetMode="External" /><Relationship Id="rId29" Type="http://schemas.openxmlformats.org/officeDocument/2006/relationships/hyperlink" Target="https://gemeenteraad.groningen.nl//Documenten/Bijlage-1-Kadernota-verbonden-partijen.pdf" TargetMode="External" /><Relationship Id="rId36" Type="http://schemas.openxmlformats.org/officeDocument/2006/relationships/hyperlink" Target="https://gemeenteraad.groningen.nl//Documenten/Bijlage-2-Kadernota-verbonden-partijen-evaluatie-2019-2024.pdf" TargetMode="External" /><Relationship Id="rId37" Type="http://schemas.openxmlformats.org/officeDocument/2006/relationships/hyperlink" Target="https://gemeenteraad.groningen.nl//Documenten/Raadsvoorstel/Nota-Bewonersorganisaties-en-initiatieven-Samen-werken-aan-ideeen.pdf" TargetMode="External" /><Relationship Id="rId38" Type="http://schemas.openxmlformats.org/officeDocument/2006/relationships/hyperlink" Target="https://gemeenteraad.groningen.nl//Documenten/Bijlage-Samen-werken-aan-ideeen.pdf" TargetMode="External" /><Relationship Id="rId39" Type="http://schemas.openxmlformats.org/officeDocument/2006/relationships/hyperlink" Target="https://gemeenteraad.groningen.nl//Documenten/Raadsvoorstel/Rekenkameronderzoek-gemeentelijke-vennootschappen.pdf" TargetMode="External" /><Relationship Id="rId40" Type="http://schemas.openxmlformats.org/officeDocument/2006/relationships/hyperlink" Target="https://gemeenteraad.groningen.nl//Documenten/Bijlage/Bijlage-Raad-aan-de-kant-bij-taak-op-afstand-Onderzoek-gemeentelijke-vennootschappen.pdf" TargetMode="External" /><Relationship Id="rId41" Type="http://schemas.openxmlformats.org/officeDocument/2006/relationships/hyperlink" Target="https://gemeenteraad.groningen.nl//Documenten/Raadsvoorstel/Herinrichting-Parkweg-vaststellen-voorlopig-ontwerp-en-voorbereidingskrediet.pdf" TargetMode="External" /><Relationship Id="rId42" Type="http://schemas.openxmlformats.org/officeDocument/2006/relationships/hyperlink" Target="https://gemeenteraad.groningen.nl//Documenten/Bijlage-1-Herinrichting-Parkweg-Voorlopig-Ontwerp.pdf" TargetMode="External" /><Relationship Id="rId43" Type="http://schemas.openxmlformats.org/officeDocument/2006/relationships/hyperlink" Target="https://gemeenteraad.groningen.nl//Documenten/Bijlage-2-Herinrichting-Parkweg-Ontwerptoelichting.pdf" TargetMode="External" /><Relationship Id="rId44" Type="http://schemas.openxmlformats.org/officeDocument/2006/relationships/hyperlink" Target="https://gemeenteraad.groningen.nl//Documenten/Raadsvoorstel/Actualisatie-2025-Routekaart-Groningen-CO2-neutraal-2035.pdf" TargetMode="External" /><Relationship Id="rId45" Type="http://schemas.openxmlformats.org/officeDocument/2006/relationships/hyperlink" Target="https://gemeenteraad.groningen.nl//Documenten/Bijlage-1-Routekaart-richting-2035.pdf" TargetMode="External" /><Relationship Id="rId46" Type="http://schemas.openxmlformats.org/officeDocument/2006/relationships/hyperlink" Target="https://gemeenteraad.groningen.nl//Documenten/Bijlage-2-Eindrapport-consultatie-bedrijven-en-instellingen-over-herijking-Routekaart-en-EU-missie.pdf" TargetMode="External" /><Relationship Id="rId47" Type="http://schemas.openxmlformats.org/officeDocument/2006/relationships/hyperlink" Target="https://gemeenteraad.groningen.nl//Documenten/Bijlage-3-Participatieverslag-Routekaart-Groningen-CO2-neutraal.pdf" TargetMode="External" /><Relationship Id="rId54" Type="http://schemas.openxmlformats.org/officeDocument/2006/relationships/hyperlink" Target="https://gemeenteraad.groningen.nl//Documenten/Raadsvoorstel/Opheffen-geheimhouding-locatiestudies-Holland-Casino.pdf" TargetMode="External" /><Relationship Id="rId55" Type="http://schemas.openxmlformats.org/officeDocument/2006/relationships/hyperlink" Target="https://gemeenteraad.groningen.nl//Documenten/Raadsvoorstel/Variantenstudie-Doorfietsroute-Zuidlaren-Haren.pdf" TargetMode="External" /><Relationship Id="rId56" Type="http://schemas.openxmlformats.org/officeDocument/2006/relationships/hyperlink" Target="https://gemeenteraad.groningen.nl//Documenten/Bijlage-1-Hoofdrapportage-variantenstudie-Doorfietsroute-Zuidlaren-Haren.pdf" TargetMode="External" /><Relationship Id="rId57" Type="http://schemas.openxmlformats.org/officeDocument/2006/relationships/hyperlink" Target="https://gemeenteraad.groningen.nl//Documenten/Bijlage-2-Beoordeling-Varianten.pdf" TargetMode="External" /><Relationship Id="rId58" Type="http://schemas.openxmlformats.org/officeDocument/2006/relationships/hyperlink" Target="https://gemeenteraad.groningen.nl//Documenten/Bijlage-3-Verkenning-Appelbergen.pdf" TargetMode="External" /><Relationship Id="rId59" Type="http://schemas.openxmlformats.org/officeDocument/2006/relationships/hyperlink" Target="https://gemeenteraad.groningen.nl//Documenten/Bijlage-4-Betrokkenheid-Omgeving.pdf" TargetMode="External" /><Relationship Id="rId60" Type="http://schemas.openxmlformats.org/officeDocument/2006/relationships/hyperlink" Target="https://gemeenteraad.groningen.nl//Documenten/Bijlage-5-Fietenquete.pdf" TargetMode="External" /><Relationship Id="rId61" Type="http://schemas.openxmlformats.org/officeDocument/2006/relationships/hyperlink" Target="https://gemeenteraad.groningen.nl//Documenten/Bijlage-6-Informeren-en-Reageren.pdf" TargetMode="External" /><Relationship Id="rId62" Type="http://schemas.openxmlformats.org/officeDocument/2006/relationships/hyperlink" Target="https://gemeenteraad.groningen.nl//Documenten/Bijlage-7-Reacties-op-e-mail-en-website-stemvandeprovinciegroningen.pdf" TargetMode="External" /><Relationship Id="rId63" Type="http://schemas.openxmlformats.org/officeDocument/2006/relationships/hyperlink" Target="https://gemeenteraad.groningen.nl//Documenten/Bijlage-8-Reactienota-bij-de-verkenning-naar-het-voorkeurstrace-doorfietsroute-Zuidlaren-Haren.pdf" TargetMode="External" /><Relationship Id="rId64" Type="http://schemas.openxmlformats.org/officeDocument/2006/relationships/hyperlink" Target="https://gemeenteraad.groningen.nl//Documenten/Raadsvoorstel/Verordening-Stadjerspas.pdf" TargetMode="External" /><Relationship Id="rId65" Type="http://schemas.openxmlformats.org/officeDocument/2006/relationships/hyperlink" Target="https://gemeenteraad.groningen.nl//Documenten/Bijlage-Verordening-Stadjerspas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