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58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eerste kwartaal voortgangsrapportage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57" w:history="1">
        <w:r>
          <w:rPr>
            <w:rFonts w:ascii="Arial" w:hAnsi="Arial" w:eastAsia="Arial" w:cs="Arial"/>
            <w:color w:val="155CAA"/>
            <w:u w:val="single"/>
          </w:rPr>
          <w:t xml:space="preserve">2 Meicirculaire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55" w:history="1">
        <w:r>
          <w:rPr>
            <w:rFonts w:ascii="Arial" w:hAnsi="Arial" w:eastAsia="Arial" w:cs="Arial"/>
            <w:color w:val="155CAA"/>
            <w:u w:val="single"/>
          </w:rPr>
          <w:t xml:space="preserve">3 Tijdelijke ontheffing woonplaatsvereiste burgemeester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5" w:history="1">
        <w:r>
          <w:rPr>
            <w:rFonts w:ascii="Arial" w:hAnsi="Arial" w:eastAsia="Arial" w:cs="Arial"/>
            <w:color w:val="155CAA"/>
            <w:u w:val="single"/>
          </w:rPr>
          <w:t xml:space="preserve">4 Buitenplanse omgevingsplanactiviteit (BOPA) planologie Noorderpoort Verzetsstrijderslaan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8" w:history="1">
        <w:r>
          <w:rPr>
            <w:rFonts w:ascii="Arial" w:hAnsi="Arial" w:eastAsia="Arial" w:cs="Arial"/>
            <w:color w:val="155CAA"/>
            <w:u w:val="single"/>
          </w:rPr>
          <w:t xml:space="preserve">5 Voorjaarsbrief 2025 en Financieel Meerjarenbeeld 2026-2029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7" w:history="1">
        <w:r>
          <w:rPr>
            <w:rFonts w:ascii="Arial" w:hAnsi="Arial" w:eastAsia="Arial" w:cs="Arial"/>
            <w:color w:val="155CAA"/>
            <w:u w:val="single"/>
          </w:rPr>
          <w:t xml:space="preserve">6 Renovatiebesluit Oosterpoort en locatiebesluit De Grote Popzaal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8" w:history="1">
        <w:r>
          <w:rPr>
            <w:rFonts w:ascii="Arial" w:hAnsi="Arial" w:eastAsia="Arial" w:cs="Arial"/>
            <w:color w:val="155CAA"/>
            <w:u w:val="single"/>
          </w:rPr>
          <w:t xml:space="preserve">7 Aanvullend voorbereidingskrediet gebiedsontwikkeling De Nieuwe Held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8" w:history="1">
        <w:r>
          <w:rPr>
            <w:rFonts w:ascii="Arial" w:hAnsi="Arial" w:eastAsia="Arial" w:cs="Arial"/>
            <w:color w:val="155CAA"/>
            <w:u w:val="single"/>
          </w:rPr>
          <w:t xml:space="preserve">8 Gemeenterekening 2024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4" w:history="1">
        <w:r>
          <w:rPr>
            <w:rFonts w:ascii="Arial" w:hAnsi="Arial" w:eastAsia="Arial" w:cs="Arial"/>
            <w:color w:val="155CAA"/>
            <w:u w:val="single"/>
          </w:rPr>
          <w:t xml:space="preserve">9 Kredietaanvraag en vaststeling grondexploitatie HS-kavel Meerstad-Noord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23" w:history="1">
        <w:r>
          <w:rPr>
            <w:rFonts w:ascii="Arial" w:hAnsi="Arial" w:eastAsia="Arial" w:cs="Arial"/>
            <w:color w:val="155CAA"/>
            <w:u w:val="single"/>
          </w:rPr>
          <w:t xml:space="preserve">10 Terugdringen parkeeroverlast Villabuurt-Oost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58"/>
      <w:r w:rsidRPr="00A448AC">
        <w:rPr>
          <w:rFonts w:ascii="Arial" w:hAnsi="Arial" w:cs="Arial"/>
          <w:b/>
          <w:bCs/>
          <w:color w:val="303F4C"/>
          <w:lang w:val="en-US"/>
        </w:rPr>
        <w:t>Begrotingswijzigingen eerste kwartaal voortgangsrapportage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eerste kwartaal voortgangsrapportage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Begrotingswijzigingen 1e kwartaal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aanvulling vervangingsinvesteringen ICT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Meerjarig exploitatieproject Slavernij herdenkingsmonument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57"/>
      <w:r w:rsidRPr="00A448AC">
        <w:rPr>
          <w:rFonts w:ascii="Arial" w:hAnsi="Arial" w:cs="Arial"/>
          <w:b/>
          <w:bCs/>
          <w:color w:val="303F4C"/>
          <w:lang w:val="en-US"/>
        </w:rPr>
        <w:t>Meicirculaire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55"/>
      <w:r w:rsidRPr="00A448AC">
        <w:rPr>
          <w:rFonts w:ascii="Arial" w:hAnsi="Arial" w:cs="Arial"/>
          <w:b/>
          <w:bCs/>
          <w:color w:val="303F4C"/>
          <w:lang w:val="en-US"/>
        </w:rPr>
        <w:t>Tijdelijke ontheffing woonplaatsvereiste burgemeester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ontheffing woonplaatsvereiste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5"/>
      <w:r w:rsidRPr="00A448AC">
        <w:rPr>
          <w:rFonts w:ascii="Arial" w:hAnsi="Arial" w:cs="Arial"/>
          <w:b/>
          <w:bCs/>
          <w:color w:val="303F4C"/>
          <w:lang w:val="en-US"/>
        </w:rPr>
        <w:t>Buitenplanse omgevingsplanactiviteit (BOPA) planologie Noorderpoort Verzetsstrijderslaan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omgevingsplanactiviteit (BOPA) planologie Noorderpoort Verzetsstrijderslaan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BOPA planologie Noorderpoort Verzetsstrijderslaan -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planologie Noorderpoort Verzetzetsstrijderslaan - 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BOPA planologie Noorderpoort Verzetsstrijderslaan -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- Buitenplanse omgevingsplanactiviteit (BOPA) planologie Noorderpoort Verzetsstrijderslaan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8"/>
      <w:r w:rsidRPr="00A448AC">
        <w:rPr>
          <w:rFonts w:ascii="Arial" w:hAnsi="Arial" w:cs="Arial"/>
          <w:b/>
          <w:bCs/>
          <w:color w:val="303F4C"/>
          <w:lang w:val="en-US"/>
        </w:rPr>
        <w:t>Voorjaarsbrief 2025 en Financieel Meerjarenbeeld 2026-2029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2025 en Financieel Meerjarenbeeld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Voorjaarsbrief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bijna onontkoombare knelpunten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Strategische investeringsprojecten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Uitgangspunten herziening grondexploitaties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Rekenparameters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7"/>
      <w:r w:rsidRPr="00A448AC">
        <w:rPr>
          <w:rFonts w:ascii="Arial" w:hAnsi="Arial" w:cs="Arial"/>
          <w:b/>
          <w:bCs/>
          <w:color w:val="303F4C"/>
          <w:lang w:val="en-US"/>
        </w:rPr>
        <w:t>Renovatiebesluit Oosterpoort en locatiebesluit De Grote Popzaal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Renovatiebesluit Oosterpoort en locatiebesluit De Grote Popzaal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8"/>
      <w:r w:rsidRPr="00A448AC">
        <w:rPr>
          <w:rFonts w:ascii="Arial" w:hAnsi="Arial" w:cs="Arial"/>
          <w:b/>
          <w:bCs/>
          <w:color w:val="303F4C"/>
          <w:lang w:val="en-US"/>
        </w:rPr>
        <w:t>Aanvullend voorbereidingskrediet gebiedsontwikkeling De Nieuwe Held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voorbereidingskrediet gebiedsontwikkeling De Nieuwe Held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8"/>
      <w:r w:rsidRPr="00A448AC">
        <w:rPr>
          <w:rFonts w:ascii="Arial" w:hAnsi="Arial" w:cs="Arial"/>
          <w:b/>
          <w:bCs/>
          <w:color w:val="303F4C"/>
          <w:lang w:val="en-US"/>
        </w:rPr>
        <w:t>Gemeenterekening 2024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2024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in 't 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resultaat en bestemming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Slotcalculatie Nesciopark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Boekwerk gemeenterekening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4"/>
      <w:r w:rsidRPr="00A448AC">
        <w:rPr>
          <w:rFonts w:ascii="Arial" w:hAnsi="Arial" w:cs="Arial"/>
          <w:b/>
          <w:bCs/>
          <w:color w:val="303F4C"/>
          <w:lang w:val="en-US"/>
        </w:rPr>
        <w:t>Kredietaanvraag en vaststeling grondexploitatie HS-kavel Meerstad-Noord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en vaststelling grondexploitatie HS-kavel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23"/>
      <w:r w:rsidRPr="00A448AC">
        <w:rPr>
          <w:rFonts w:ascii="Arial" w:hAnsi="Arial" w:cs="Arial"/>
          <w:b/>
          <w:bCs/>
          <w:color w:val="303F4C"/>
          <w:lang w:val="en-US"/>
        </w:rPr>
        <w:t>Terugdringen parkeeroverlast Villabuurt-Oost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Terugdringen parkeeroverlast Villabuurt-Oost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grotingswijzigingen-eerste-kwartaal-voortgangsrapportage-2025.pdf" TargetMode="External" /><Relationship Id="rId25" Type="http://schemas.openxmlformats.org/officeDocument/2006/relationships/hyperlink" Target="https://gemeenteraad.groningen.nl//Documenten/Bijlage-1-Begrotingswijzigingen-1e-kwartaal-2025.pdf" TargetMode="External" /><Relationship Id="rId26" Type="http://schemas.openxmlformats.org/officeDocument/2006/relationships/hyperlink" Target="https://gemeenteraad.groningen.nl//Documenten/Bijlage-2-Aanvullend-krediet-aanvulling-vervangingsinvesteringen-ICT-2025.pdf" TargetMode="External" /><Relationship Id="rId27" Type="http://schemas.openxmlformats.org/officeDocument/2006/relationships/hyperlink" Target="https://gemeenteraad.groningen.nl//Documenten/Bijlage-3-Meerjarig-exploitatieproject-Slavernij-herdenkingsmonument.pdf" TargetMode="External" /><Relationship Id="rId28" Type="http://schemas.openxmlformats.org/officeDocument/2006/relationships/hyperlink" Target="https://gemeenteraad.groningen.nl//Documenten/Meicirculaire-2025.pdf" TargetMode="External" /><Relationship Id="rId29" Type="http://schemas.openxmlformats.org/officeDocument/2006/relationships/hyperlink" Target="https://gemeenteraad.groningen.nl//Documenten/Raadsvoorstel-Tijdelijke-ontheffing-woonplaatsvereiste-burgemeester.pdf" TargetMode="External" /><Relationship Id="rId36" Type="http://schemas.openxmlformats.org/officeDocument/2006/relationships/hyperlink" Target="https://gemeenteraad.groningen.nl//Documenten/Buitenplanse-omgevingsplanactiviteit-BOPA-planologie-Noorderpoort-Verzetsstrijderslaan.pdf" TargetMode="External" /><Relationship Id="rId37" Type="http://schemas.openxmlformats.org/officeDocument/2006/relationships/hyperlink" Target="https://gemeenteraad.groningen.nl//Documenten/Bijlage-1-BOPA-planologie-Noorderpoort-Verzetsstrijderslaan-motivering.pdf" TargetMode="External" /><Relationship Id="rId38" Type="http://schemas.openxmlformats.org/officeDocument/2006/relationships/hyperlink" Target="https://gemeenteraad.groningen.nl//Documenten/Bijlage-2-BOPA-planologie-Noorderpoort-Verzetzetsstrijderslaan-kader.pdf" TargetMode="External" /><Relationship Id="rId39" Type="http://schemas.openxmlformats.org/officeDocument/2006/relationships/hyperlink" Target="https://gemeenteraad.groningen.nl//Documenten/Bijlage-3-BOPA-planologie-Noorderpoort-Verzetsstrijderslaan-Participatieverslag.pdf" TargetMode="External" /><Relationship Id="rId40" Type="http://schemas.openxmlformats.org/officeDocument/2006/relationships/hyperlink" Target="https://gemeenteraad.groningen.nl//Documenten/Bijlage-4-BEA-Buitenplanse-omgevingsplanactiviteit-BOPA-planologie-Noorderpoort-Verzetsstrijderslaan.pdf" TargetMode="External" /><Relationship Id="rId41" Type="http://schemas.openxmlformats.org/officeDocument/2006/relationships/hyperlink" Target="https://gemeenteraad.groningen.nl//Documenten/Voorjaarsbrief-2025-en-Financieel-Meerjarenbeeld-2026-2029.pdf" TargetMode="External" /><Relationship Id="rId42" Type="http://schemas.openxmlformats.org/officeDocument/2006/relationships/hyperlink" Target="https://gemeenteraad.groningen.nl//Documenten/Bijlage-1-Voorjaarsbrief-2025.pdf" TargetMode="External" /><Relationship Id="rId43" Type="http://schemas.openxmlformats.org/officeDocument/2006/relationships/hyperlink" Target="https://gemeenteraad.groningen.nl//Documenten/Bijlage-2-Financieel-Meerjarenbeeld-2026-2029.pdf" TargetMode="External" /><Relationship Id="rId44" Type="http://schemas.openxmlformats.org/officeDocument/2006/relationships/hyperlink" Target="https://gemeenteraad.groningen.nl//Documenten/Bijlage-3-Toelichting-bijna-onontkoombare-knelpunten-begroting-2026.pdf" TargetMode="External" /><Relationship Id="rId45" Type="http://schemas.openxmlformats.org/officeDocument/2006/relationships/hyperlink" Target="https://gemeenteraad.groningen.nl//Documenten/Bijlage-4-Strategische-investeringsprojecten.pdf" TargetMode="External" /><Relationship Id="rId46" Type="http://schemas.openxmlformats.org/officeDocument/2006/relationships/hyperlink" Target="https://gemeenteraad.groningen.nl//Documenten/Bijlage-5-Uitgangspunten-herziening-grondexploitaties-2025.pdf" TargetMode="External" /><Relationship Id="rId47" Type="http://schemas.openxmlformats.org/officeDocument/2006/relationships/hyperlink" Target="https://gemeenteraad.groningen.nl//Documenten/Bijlage-6-Notitie-Rekenparameters-Groningen-2025.pdf" TargetMode="External" /><Relationship Id="rId54" Type="http://schemas.openxmlformats.org/officeDocument/2006/relationships/hyperlink" Target="https://gemeenteraad.groningen.nl//Documenten/Renovatiebesluit-Oosterpoort-en-locatiebesluit-De-Grote-Popzaal.pdf" TargetMode="External" /><Relationship Id="rId55" Type="http://schemas.openxmlformats.org/officeDocument/2006/relationships/hyperlink" Target="https://gemeenteraad.groningen.nl//Documenten/Aanvullend-voorbereidingskrediet-gebiedsontwikkeling-De-Nieuwe-Held.pdf" TargetMode="External" /><Relationship Id="rId56" Type="http://schemas.openxmlformats.org/officeDocument/2006/relationships/hyperlink" Target="https://gemeenteraad.groningen.nl//Documenten/Gemeenterekening-2024-gemeente-Groningen.pdf" TargetMode="External" /><Relationship Id="rId57" Type="http://schemas.openxmlformats.org/officeDocument/2006/relationships/hyperlink" Target="https://gemeenteraad.groningen.nl//Documenten/Bijlage-1-Jaarverslag-in-t-kort-6.pdf" TargetMode="External" /><Relationship Id="rId58" Type="http://schemas.openxmlformats.org/officeDocument/2006/relationships/hyperlink" Target="https://gemeenteraad.groningen.nl//Documenten/Bijlage-2-Toelichting-resultaat-en-bestemming-7.pdf" TargetMode="External" /><Relationship Id="rId59" Type="http://schemas.openxmlformats.org/officeDocument/2006/relationships/hyperlink" Target="https://gemeenteraad.groningen.nl//Documenten/Bijlage-3-Slotcalculatie-Nesciopark-2024.pdf" TargetMode="External" /><Relationship Id="rId60" Type="http://schemas.openxmlformats.org/officeDocument/2006/relationships/hyperlink" Target="https://gemeenteraad.groningen.nl//Documenten/Bijlage-4-Boekwerk-gemeenterekening-2024.pdf" TargetMode="External" /><Relationship Id="rId61" Type="http://schemas.openxmlformats.org/officeDocument/2006/relationships/hyperlink" Target="https://gemeenteraad.groningen.nl//Documenten/Kredietaanvraag-en-vaststeling-grondexploitatie-HS-kavel-Meerstad-Noord.pdf" TargetMode="External" /><Relationship Id="rId62" Type="http://schemas.openxmlformats.org/officeDocument/2006/relationships/hyperlink" Target="https://gemeenteraad.groningen.nl//Documenten/Terugdringen-parkeeroverlast-Villabuurt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