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8" w:history="1">
        <w:r>
          <w:rPr>
            <w:rFonts w:ascii="Arial" w:hAnsi="Arial" w:eastAsia="Arial" w:cs="Arial"/>
            <w:color w:val="155CAA"/>
            <w:u w:val="single"/>
          </w:rPr>
          <w:t xml:space="preserve">1 Aanpassen bestemmingsplan binnenstad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8"/>
      <w:r w:rsidRPr="00A448AC">
        <w:rPr>
          <w:rFonts w:ascii="Arial" w:hAnsi="Arial" w:cs="Arial"/>
          <w:b/>
          <w:bCs/>
          <w:color w:val="303F4C"/>
          <w:lang w:val="en-US"/>
        </w:rPr>
        <w:t>Aanpassen bestemmingsplan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bestemmingsplan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en-bestemmingsplan-binnenstad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