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18:23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1105" text:style-name="Internet_20_link" text:visited-style-name="Visited_20_Internet_20_Link">
              <text:span text:style-name="ListLabel_20_28">
                <text:span text:style-name="T8">1 Aanvraag suppletie-uitkering gemeentefonds niet gesprongen explosieven (341661-2019)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1105"/>
        Aanvraag suppletie-uitkering gemeentefonds niet gesprongen explosieven (341661-2019)
        <text:bookmark-end text:name="1110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31-10-2019 12:30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Aanvraag suppletie-uitkering gemeentefonds niet gesprongen explosieven (341661-2019).pdf
              <text:span text:style-name="T3"/>
            </text:p>
            <text:p text:style-name="P7"/>
          </table:table-cell>
          <table:table-cell table:style-name="Table4.A2" office:value-type="string">
            <text:p text:style-name="P8">31-10-2019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122,09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Aanvraag-suppletie-uitkering-gemeentefonds-niet-gesprongen-explosieven-341661-2019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9" meta:character-count="500" meta:non-whitespace-character-count="46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1581638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1581638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