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" text:style-name="Internet_20_link" text:visited-style-name="Visited_20_Internet_20_Link">
              <text:span text:style-name="ListLabel_20_28">
                <text:span text:style-name="T8">1 Actualisatie bouw- en grondexploitatie Grote Markt Oostzijde, Groninger Forum (120135-2020)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"/>
        Actualisatie bouw- en grondexploitatie Grote Markt Oostzijde, Groninger Forum (120135-2020)
        <text:bookmark-end text:name="1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11-03-2020 16:58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Actualisatie bouw- en grondexploitatie Grote Markt Oostzijde, Groninger Forum (120135-2020)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447,30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ctualisatie-bouw-en-grondexploitatie-Grote-Markt-Oostzijde-Groninger-Forum-120135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Bouw- en grex Grote Markt oostzijde Groninger Forum (geheimhouding opgeheven nav raadsbesluit 3-4-24)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763,34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ijlage-1-Bouw-en-grex-Grote-Markt-oostzijde-Groninger-Forum-GEHEIM-EX-ART-25-GEMEENTE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9" meta:character-count="65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