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16" text:style-name="Internet_20_link" text:visited-style-name="Visited_20_Internet_20_Link">
              <text:span text:style-name="ListLabel_20_28">
                <text:span text:style-name="T8">1 Actualisatie krediet Groningen Spoorzone en financiering diverse mobiliteitsprojecten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16"/>
        Actualisatie krediet Groningen Spoorzone en financiering diverse mobiliteitsprojecten
        <text:bookmark-end text:name="142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10-07-2024 15:21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Actualisatie krediet Groningen Spoorzone en financiering diverse mobiliteitsprojecten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336,37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ctualisatie-krediet-Groningen-Spoorzone-en-financiering-diverse-mobiliteits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99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