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3" w:history="1">
        <w:r>
          <w:rPr>
            <w:rFonts w:ascii="Arial" w:hAnsi="Arial" w:eastAsia="Arial" w:cs="Arial"/>
            <w:color w:val="155CAA"/>
            <w:u w:val="single"/>
          </w:rPr>
          <w:t xml:space="preserve">1 Adviesrecht aanvraag omgevingsvergunning voor het bouwen van een woongebouw met 82 appartementen op voormalig NELF-terrein in de Grunobuurt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3"/>
      <w:r w:rsidRPr="00A448AC">
        <w:rPr>
          <w:rFonts w:ascii="Arial" w:hAnsi="Arial" w:cs="Arial"/>
          <w:b/>
          <w:bCs/>
          <w:color w:val="303F4C"/>
          <w:lang w:val="en-US"/>
        </w:rPr>
        <w:t>Adviesrecht aanvraag omgevingsvergunning voor het bouwen van een woongebouw met 82 appartementen op voormalig NELF-terrein in de Grunobuurt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Adviesrecht aanvraag omgevingsvergunning voor het bouwen van een woongebouw met 82 appartementen (Couchette Blok 1A) op voormalig NELF-terrein in de Grunobuurt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Adviesrecht aanvraag omgevingsvergunning voor het bouwen van een woongebouw met 82 appartementen op voormalig NELF-terrein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BOPA Nijestee Nelfterrein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Couchette 1A Gruno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dviesrecht-aanvraag-omgevingsvergunning-voor-het-bouwen-van-een-woongebouw-met-82-appartementen-Couchette-Blok-1A-op-voormalig-NELF-terrein-in-de-Grunobuurt.pdf" TargetMode="External" /><Relationship Id="rId25" Type="http://schemas.openxmlformats.org/officeDocument/2006/relationships/hyperlink" Target="https://gemeenteraad.groningen.nl//Documenten/Bijlage-1-Adviesrecht-aanvraag-omgevingsvergunning-voor-het-bouwen-van-een-woongebouw-met-82-appartementen-op-voormalig-NELF-terrein.pdf" TargetMode="External" /><Relationship Id="rId26" Type="http://schemas.openxmlformats.org/officeDocument/2006/relationships/hyperlink" Target="https://gemeenteraad.groningen.nl//Documenten/Bijlage-2-BOPA-Nijestee-Nelfterrein.pdf" TargetMode="External" /><Relationship Id="rId27" Type="http://schemas.openxmlformats.org/officeDocument/2006/relationships/hyperlink" Target="https://gemeenteraad.groningen.nl//Documenten/Bijlage-3-Couchette-1A-Grun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