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6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 G-kwadraat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6"/>
      <w:r w:rsidRPr="00A448AC">
        <w:rPr>
          <w:rFonts w:ascii="Arial" w:hAnsi="Arial" w:cs="Arial"/>
          <w:b/>
          <w:bCs/>
          <w:color w:val="303F4C"/>
          <w:lang w:val="en-US"/>
        </w:rPr>
        <w:t>Begrotingswijziging G-kwadraat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G-kwadraat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swijziging-G-kwadraat-201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