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08:50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05" text:style-name="Internet_20_link" text:visited-style-name="Visited_20_Internet_20_Link">
              <text:span text:style-name="ListLabel_20_28">
                <text:span text:style-name="T8">1 Beheerplannen begraafplaatsen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05"/>
        Beheerplannen begraafplaatsen
        <text:bookmark-end text:name="430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25-04-2014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Beheerplannen begraafplaatsen.pdf
              <text:span text:style-name="T3"/>
            </text:p>
            <text:p text:style-name="P7"/>
          </table:table-cell>
          <table:table-cell table:style-name="Table4.A2" office:value-type="string">
            <text:p text:style-name="P8">25-04-2014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17,33 MB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Beheerplannen-begraafplaatsen-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44" meta:character-count="334" meta:non-whitespace-character-count="3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1487633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1487633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