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4" w:history="1">
        <w:r>
          <w:rPr>
            <w:rFonts w:ascii="Arial" w:hAnsi="Arial" w:eastAsia="Arial" w:cs="Arial"/>
            <w:color w:val="155CAA"/>
            <w:u w:val="single"/>
          </w:rPr>
          <w:t xml:space="preserve">1 Beheersverordening Sledemennerbuurt   Westerhaven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4"/>
      <w:r w:rsidRPr="00A448AC">
        <w:rPr>
          <w:rFonts w:ascii="Arial" w:hAnsi="Arial" w:cs="Arial"/>
          <w:b/>
          <w:bCs/>
          <w:color w:val="303F4C"/>
          <w:lang w:val="en-US"/>
        </w:rPr>
        <w:t>Beheersverordening Sledemennerbuurt   Westerhaven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Beheersverordening Sledemennerbuurt   Westerhaven.pdf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heersverordening-Sledemennerbuurt-Westerhav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