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04" text:style-name="Internet_20_link" text:visited-style-name="Visited_20_Internet_20_Link">
              <text:span text:style-name="ListLabel_20_28">
                <text:span text:style-name="T8">1 Beleidskader natuur inclusief bouwen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04"/>
        Beleidskader natuur inclusief bouwen
        <text:bookmark-end text:name="128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14-01-2022 11:59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Beleidskader natuur inclusief bouwen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390,27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eidskader-natuur-inclusief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Beleidskader Natuurinclusief bouwen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leidskader-Natuurinclusief-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Inspraaknota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629,85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Inspraak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0" meta:character-count="479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