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11:36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570" text:style-name="Internet_20_link" text:visited-style-name="Visited_20_Internet_20_Link">
              <text:span text:style-name="ListLabel_20_28">
                <text:span text:style-name="T8">1 Benoeming leden in audit committee en aanpassing verordening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70"/>
        Benoeming leden in audit committee en aanpassing verordening
        <text:bookmark-end text:name="145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18-03-2025 14:38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Benoeming leden in audit committee en aanpassing 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18-03-2025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159,40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noeming-leden-AC-en-nieuwe-verordening-op-het-AC-maart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24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