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19" text:style-name="Internet_20_link" text:visited-style-name="Visited_20_Internet_20_Link">
              <text:span text:style-name="ListLabel_20_28">
                <text:span text:style-name="T8">
                  1 Bestemming Binnenstad 
                  <text:s/>
                  Inrichtingsplan Bussen over West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19"/>
        Bestemming Binnenstad 
        <text:s/>
        Inrichtingsplan Bussen over West
        <text:bookmark-end text:name="63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02-06-2016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Inrichtingsplan Bussen over West.pdf
              <text:span text:style-name="T3"/>
            </text:p>
            <text:p text:style-name="P7"/>
          </table:table-cell>
          <table:table-cell table:style-name="Table4.A2" office:value-type="string">
            <text:p text:style-name="P8">02-06-2016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Inrichtingsplan-Bussen-over-We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Bestemming Binnenstad 
              <text:s/>
              Inrichtingsplan Bussen over West.pdf
              <text:span text:style-name="T3"/>
            </text:p>
            <text:p text:style-name="P7"/>
          </table:table-cell>
          <table:table-cell table:style-name="Table4.A2" office:value-type="string">
            <text:p text:style-name="P8">02-06-2016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16,36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stemming-Binnenstad-Inrichtingsplan-Bussen-over-West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77" meta:non-whitespace-character-count="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