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2" w:history="1">
        <w:r>
          <w:rPr>
            <w:rFonts w:ascii="Arial" w:hAnsi="Arial" w:eastAsia="Arial" w:cs="Arial"/>
            <w:color w:val="155CAA"/>
            <w:u w:val="single"/>
          </w:rPr>
          <w:t xml:space="preserve">1 Budget inkoop sociaal domein ontwikkeling 2016-2017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2"/>
      <w:r w:rsidRPr="00A448AC">
        <w:rPr>
          <w:rFonts w:ascii="Arial" w:hAnsi="Arial" w:cs="Arial"/>
          <w:b/>
          <w:bCs/>
          <w:color w:val="303F4C"/>
          <w:lang w:val="en-US"/>
        </w:rPr>
        <w:t>Budget inkoop sociaal domein ontwikkeling 2016-2017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Budget inkoop sociaal domein ontwikkeling 2016-2017.pdf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udget-inkoop-sociaal-domein-ontwikkeling-2016-2017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