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6" w:history="1">
        <w:r>
          <w:rPr>
            <w:rFonts w:ascii="Arial" w:hAnsi="Arial" w:eastAsia="Arial" w:cs="Arial"/>
            <w:color w:val="155CAA"/>
            <w:u w:val="single"/>
          </w:rPr>
          <w:t xml:space="preserve">1 Buurtiniatief Coenderspark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6"/>
      <w:r w:rsidRPr="00A448AC">
        <w:rPr>
          <w:rFonts w:ascii="Arial" w:hAnsi="Arial" w:cs="Arial"/>
          <w:b/>
          <w:bCs/>
          <w:color w:val="303F4C"/>
          <w:lang w:val="en-US"/>
        </w:rPr>
        <w:t>Buurtiniatief Coenderspark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Buurtiniatief Coenderspark.pdf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uurtiniatief-Coenderspark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