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09:54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330" text:style-name="Internet_20_link" text:visited-style-name="Visited_20_Internet_20_Link">
              <text:span text:style-name="ListLabel_20_28">
                <text:span text:style-name="T8">1 Cultuurnota Cultuur maakt gelukkig 2025-2028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330"/>
        Cultuurnota Cultuur maakt gelukkig 2025-2028
        <text:bookmark-end text:name="1433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17-10-2024 12:04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Cultuurnota Cultuur maakt gelukkig 2025-2028
              <text:span text:style-name="T3"/>
            </text:p>
            <text:p text:style-name="P7"/>
          </table:table-cell>
          <table:table-cell table:style-name="Table4.A2" office:value-type="string">
            <text:p text:style-name="P8">16-10-2024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691,58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Raadsvoorstel-Cultuurnota-Cultuur-maakt-gelukkig-2025-202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Cultuurnota Cultuur maakt gelukkig 2025-2028 (gewijzigd 29-10-24)
              <text:span text:style-name="T3"/>
            </text:p>
            <text:p text:style-name="P7"/>
          </table:table-cell>
          <table:table-cell table:style-name="Table4.A2" office:value-type="string">
            <text:p text:style-name="P8">16-10-2024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16,70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1-Cultuurnota-Cultuur-maakt-gelukkig-2025-2028-gewijzigd-29-10-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Overzicht subsidiebesluiten (gewijzigd 31-10)
              <text:span text:style-name="T3"/>
            </text:p>
            <text:p text:style-name="P7"/>
          </table:table-cell>
          <table:table-cell table:style-name="Table4.A2" office:value-type="string">
            <text:p text:style-name="P8">17-10-2024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726,51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2-Overzicht-subsidiebesluiten-gewijzigd-31-1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3 Subsidiebesluiten per instelling
              <text:span text:style-name="T3"/>
            </text:p>
            <text:p text:style-name="P7"/>
          </table:table-cell>
          <table:table-cell table:style-name="Table4.A2" office:value-type="string">
            <text:p text:style-name="P8">16-10-2024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405,90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3-Subsidiebesluiten-per-instell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Bijlage 4 Advies Kunstraad Groningen Vele kunsten op goede grond
              <text:span text:style-name="T3"/>
            </text:p>
            <text:p text:style-name="P7"/>
          </table:table-cell>
          <table:table-cell table:style-name="Table4.A2" office:value-type="string">
            <text:p text:style-name="P8">16-10-2024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1,92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4-Advies-Kunstraad-Groningen-Vele-kunsten-op-goede-gro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3" meta:object-count="0" meta:page-count="2" meta:paragraph-count="51" meta:word-count="107" meta:character-count="733" meta:non-whitespace-character-count="6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999219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999219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