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4" w:history="1">
        <w:r>
          <w:rPr>
            <w:rFonts w:ascii="Arial" w:hAnsi="Arial" w:eastAsia="Arial" w:cs="Arial"/>
            <w:color w:val="155CAA"/>
            <w:u w:val="single"/>
          </w:rPr>
          <w:t xml:space="preserve">1 De Levendige stad ook op zondagen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4"/>
      <w:r w:rsidRPr="00A448AC">
        <w:rPr>
          <w:rFonts w:ascii="Arial" w:hAnsi="Arial" w:cs="Arial"/>
          <w:b/>
          <w:bCs/>
          <w:color w:val="303F4C"/>
          <w:lang w:val="en-US"/>
        </w:rPr>
        <w:t>De Levendige stad ook op zondagen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Levendige stad ook op zondagen.pdf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De-Levendige-stad-ook-op-zondag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