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6" text:style-name="Internet_20_link" text:visited-style-name="Visited_20_Internet_20_Link">
              <text:span text:style-name="ListLabel_20_28">
                <text:span text:style-name="T8">1 Evaluatie en voortzetting Fonds Ondernemend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6"/>
        Evaluatie en voortzetting Fonds Ondernemend Groningen
        <text:bookmark-end text:name="42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Evaluatie en voortzetting Fonds Ondernemend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Evaluatie-en-voortzetting-Fonds-Ondernemend-Groningen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06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