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6" text:style-name="Internet_20_link" text:visited-style-name="Visited_20_Internet_20_Link">
              <text:span text:style-name="ListLabel_20_28">
                <text:span text:style-name="T8">1 Gebiedsontwikkeling Energiepark Meerstad Noord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6"/>
        Gebiedsontwikkeling Energiepark Meerstad Noord
        <text:bookmark-end text:name="149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15:19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Gebiedsontwikkeling Energiepark Meerstad Noord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474,38 KB</text:p>
          </table:table-cell>
          <table:table-cell table:style-name="Table4.A2" office:value-type="string">
            <text:p text:style-name="P33">
              <text:a xlink:type="simple" xlink:href="https://gemeenteraad.groningen.nl//Documenten/Gebiedsontwikkeling-Energiepark-Meerstad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3 Deloitte Business Case Analyse Meerstad Noord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Deloitte-Business-Case-Analyse-Meerstad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6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