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49" text:style-name="Internet_20_link" text:visited-style-name="Visited_20_Internet_20_Link">
              <text:span text:style-name="ListLabel_20_28">
                <text:span text:style-name="T8">1 Gresco Jaarplan 2019-2020 (67889-2019)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49"/>
        Gresco Jaarplan 2019-2020 (67889-2019)
        <text:bookmark-end text:name="110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16-05-2019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Gresco Jaarplan 2019-2020.pdf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993,00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Gresco-Jaarplan-2019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Gresco Integrale aanpak 24 gebouwen 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Gresco-Integrale-aanpak-24-gebouw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Gresco Jaarplan 2019-2020 (67889-2019).pdf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resco-Jaarplan-2019-2020-67889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5" meta:character-count="513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